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695" w:rsidRPr="00700695" w:rsidRDefault="00700695" w:rsidP="00700695">
      <w:pPr>
        <w:widowControl w:val="0"/>
        <w:autoSpaceDE w:val="0"/>
        <w:autoSpaceDN w:val="0"/>
        <w:adjustRightInd w:val="0"/>
        <w:spacing w:line="276" w:lineRule="auto"/>
        <w:ind w:right="283"/>
        <w:jc w:val="center"/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</w:pP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Кыргыз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Республикасынын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Жаратылыш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ресурстары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, экология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жана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техникалык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көзөмөл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министрлиги</w:t>
      </w:r>
      <w:proofErr w:type="spellEnd"/>
    </w:p>
    <w:p w:rsidR="00700695" w:rsidRPr="00700695" w:rsidRDefault="00700695" w:rsidP="00700695">
      <w:pPr>
        <w:widowControl w:val="0"/>
        <w:autoSpaceDE w:val="0"/>
        <w:autoSpaceDN w:val="0"/>
        <w:adjustRightInd w:val="0"/>
        <w:spacing w:line="276" w:lineRule="auto"/>
        <w:ind w:right="283"/>
        <w:jc w:val="center"/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</w:pPr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«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Кыргыз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Республикасында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абанын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сапатын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жакшыртуу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»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долбоору</w:t>
      </w:r>
      <w:proofErr w:type="spellEnd"/>
    </w:p>
    <w:p w:rsidR="00700695" w:rsidRPr="00700695" w:rsidRDefault="00700695" w:rsidP="00700695">
      <w:pPr>
        <w:widowControl w:val="0"/>
        <w:autoSpaceDE w:val="0"/>
        <w:autoSpaceDN w:val="0"/>
        <w:adjustRightInd w:val="0"/>
        <w:spacing w:after="0" w:line="276" w:lineRule="auto"/>
        <w:ind w:right="283"/>
        <w:jc w:val="center"/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</w:pP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Төмөнкү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кызмат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ордуна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 xml:space="preserve"> конкурс </w:t>
      </w:r>
      <w:proofErr w:type="spellStart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жарыялайт</w:t>
      </w:r>
      <w:proofErr w:type="spellEnd"/>
      <w:r w:rsidRPr="00700695">
        <w:rPr>
          <w:rFonts w:ascii="Times New Roman" w:eastAsia="Calibri" w:hAnsi="Times New Roman" w:cs="Times New Roman"/>
          <w:b/>
          <w:smallCaps/>
          <w:sz w:val="28"/>
          <w:szCs w:val="24"/>
          <w:lang w:val="ru-RU" w:eastAsia="he-IL" w:bidi="he-IL"/>
        </w:rPr>
        <w:t>:</w:t>
      </w:r>
    </w:p>
    <w:p w:rsidR="00700695" w:rsidRPr="00700695" w:rsidRDefault="00700695" w:rsidP="00700695">
      <w:pPr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</w:pPr>
      <w:proofErr w:type="spellStart"/>
      <w:r w:rsidRPr="0070069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>Социалдык</w:t>
      </w:r>
      <w:proofErr w:type="spellEnd"/>
      <w:r w:rsidRPr="0070069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70069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>коопсуздук</w:t>
      </w:r>
      <w:proofErr w:type="spellEnd"/>
      <w:r w:rsidRPr="0070069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70069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>боюнча</w:t>
      </w:r>
      <w:proofErr w:type="spellEnd"/>
      <w:r w:rsidRPr="0070069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70069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>адис</w:t>
      </w:r>
      <w:proofErr w:type="spellEnd"/>
    </w:p>
    <w:p w:rsidR="00700695" w:rsidRPr="00700695" w:rsidRDefault="005D1295" w:rsidP="00700695">
      <w:pPr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>Иш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>тартиби</w:t>
      </w:r>
      <w:proofErr w:type="spellEnd"/>
      <w:r w:rsidR="00700695" w:rsidRPr="0070069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 xml:space="preserve">: </w:t>
      </w:r>
      <w:proofErr w:type="spellStart"/>
      <w:r w:rsidR="00700695" w:rsidRPr="0070069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>толук</w:t>
      </w:r>
      <w:proofErr w:type="spellEnd"/>
      <w:r w:rsidR="00700695" w:rsidRPr="0070069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700695" w:rsidRPr="0070069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>жумуш</w:t>
      </w:r>
      <w:proofErr w:type="spellEnd"/>
      <w:r w:rsidR="00700695" w:rsidRPr="0070069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700695" w:rsidRPr="0070069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ru-RU" w:eastAsia="ru-RU"/>
        </w:rPr>
        <w:t>күнү</w:t>
      </w:r>
      <w:proofErr w:type="spellEnd"/>
    </w:p>
    <w:p w:rsidR="00700695" w:rsidRPr="00700695" w:rsidRDefault="00700695" w:rsidP="00700695">
      <w:pPr>
        <w:rPr>
          <w:lang w:val="ru-RU"/>
        </w:rPr>
      </w:pPr>
    </w:p>
    <w:p w:rsidR="00700695" w:rsidRPr="00700695" w:rsidRDefault="00700695" w:rsidP="00700695">
      <w:pPr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700695">
        <w:rPr>
          <w:rFonts w:ascii="Times New Roman" w:hAnsi="Times New Roman" w:cs="Times New Roman"/>
          <w:b/>
          <w:sz w:val="24"/>
          <w:lang w:val="ru-RU"/>
        </w:rPr>
        <w:t>Квалификациялык</w:t>
      </w:r>
      <w:proofErr w:type="spellEnd"/>
      <w:r w:rsidRPr="00700695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b/>
          <w:sz w:val="24"/>
          <w:lang w:val="ru-RU"/>
        </w:rPr>
        <w:t>талаптар</w:t>
      </w:r>
      <w:proofErr w:type="spellEnd"/>
      <w:r w:rsidRPr="00700695">
        <w:rPr>
          <w:rFonts w:ascii="Times New Roman" w:hAnsi="Times New Roman" w:cs="Times New Roman"/>
          <w:b/>
          <w:sz w:val="24"/>
          <w:lang w:val="ru-RU"/>
        </w:rPr>
        <w:t>:</w:t>
      </w:r>
    </w:p>
    <w:p w:rsidR="00700695" w:rsidRPr="00700695" w:rsidRDefault="00700695" w:rsidP="00700695">
      <w:pPr>
        <w:spacing w:line="27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Социалдык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же ага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байланыштуу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тармактар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боюнча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жогорку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билим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же ага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теңдеш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квалификация;</w:t>
      </w:r>
    </w:p>
    <w:p w:rsidR="00700695" w:rsidRPr="00700695" w:rsidRDefault="00700695" w:rsidP="00700695">
      <w:pPr>
        <w:spacing w:line="27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Эл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аралык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уюмдарда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же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долбоорлордо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экологиялык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жана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соц</w:t>
      </w:r>
      <w:r w:rsidR="005D1295">
        <w:rPr>
          <w:rFonts w:ascii="Times New Roman" w:hAnsi="Times New Roman" w:cs="Times New Roman"/>
          <w:sz w:val="24"/>
          <w:lang w:val="ru-RU"/>
        </w:rPr>
        <w:t>иалдык</w:t>
      </w:r>
      <w:proofErr w:type="spellEnd"/>
      <w:r w:rsidR="005D12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D1295">
        <w:rPr>
          <w:rFonts w:ascii="Times New Roman" w:hAnsi="Times New Roman" w:cs="Times New Roman"/>
          <w:sz w:val="24"/>
          <w:lang w:val="ru-RU"/>
        </w:rPr>
        <w:t>башкаруу</w:t>
      </w:r>
      <w:proofErr w:type="spellEnd"/>
      <w:r w:rsidR="005D12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D1295">
        <w:rPr>
          <w:rFonts w:ascii="Times New Roman" w:hAnsi="Times New Roman" w:cs="Times New Roman"/>
          <w:sz w:val="24"/>
          <w:lang w:val="ru-RU"/>
        </w:rPr>
        <w:t>боюнча</w:t>
      </w:r>
      <w:proofErr w:type="spellEnd"/>
      <w:r w:rsidR="005D1295">
        <w:rPr>
          <w:rFonts w:ascii="Times New Roman" w:hAnsi="Times New Roman" w:cs="Times New Roman"/>
          <w:sz w:val="24"/>
          <w:lang w:val="ru-RU"/>
        </w:rPr>
        <w:t xml:space="preserve"> ар </w:t>
      </w:r>
      <w:proofErr w:type="spellStart"/>
      <w:r w:rsidR="005D1295">
        <w:rPr>
          <w:rFonts w:ascii="Times New Roman" w:hAnsi="Times New Roman" w:cs="Times New Roman"/>
          <w:sz w:val="24"/>
          <w:lang w:val="ru-RU"/>
        </w:rPr>
        <w:t>кандай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секторлордо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кеминде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5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жылдык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кесиптик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иш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тажрыйбасы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>;</w:t>
      </w:r>
    </w:p>
    <w:p w:rsidR="00700695" w:rsidRPr="00700695" w:rsidRDefault="00700695" w:rsidP="00700695">
      <w:pPr>
        <w:spacing w:line="27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Кыргыз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Республикасынын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жергиликтүү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мыйзамдарын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ошондой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эле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Дүйнөлүк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банктын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Экологиялык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жана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социалдык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стандарттарынын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(</w:t>
      </w:r>
      <w:r w:rsidRPr="00700695">
        <w:rPr>
          <w:rFonts w:ascii="Times New Roman" w:hAnsi="Times New Roman" w:cs="Times New Roman"/>
          <w:sz w:val="24"/>
        </w:rPr>
        <w:t>ESS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)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талаптарын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билүү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>;</w:t>
      </w:r>
    </w:p>
    <w:p w:rsidR="00700695" w:rsidRPr="00700695" w:rsidRDefault="00700695" w:rsidP="00700695">
      <w:pPr>
        <w:spacing w:line="27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Курулуш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объектилеринде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эмгекти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коргоо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жана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коопсуздук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техникасын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баалоо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жана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башкаруу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жаатындагы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иш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тажрыйбасы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артыкчылык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болуп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саналат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>;</w:t>
      </w:r>
    </w:p>
    <w:p w:rsidR="00700695" w:rsidRPr="00700695" w:rsidRDefault="00700695" w:rsidP="00700695">
      <w:pPr>
        <w:spacing w:line="27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Кыргыз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жана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орус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тилдерин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эркин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билүү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;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англис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тилин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билүү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артыкчылык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болуп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эсептелет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>;</w:t>
      </w:r>
    </w:p>
    <w:p w:rsidR="00700695" w:rsidRPr="00700695" w:rsidRDefault="00700695" w:rsidP="00700695">
      <w:pPr>
        <w:spacing w:line="27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r w:rsidRPr="00700695">
        <w:rPr>
          <w:rFonts w:ascii="Times New Roman" w:hAnsi="Times New Roman" w:cs="Times New Roman"/>
          <w:sz w:val="24"/>
        </w:rPr>
        <w:t>Microsoft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r w:rsidRPr="00700695">
        <w:rPr>
          <w:rFonts w:ascii="Times New Roman" w:hAnsi="Times New Roman" w:cs="Times New Roman"/>
          <w:sz w:val="24"/>
        </w:rPr>
        <w:t>Office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жана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r w:rsidRPr="00700695">
        <w:rPr>
          <w:rFonts w:ascii="Times New Roman" w:hAnsi="Times New Roman" w:cs="Times New Roman"/>
          <w:sz w:val="24"/>
        </w:rPr>
        <w:t>MS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r w:rsidRPr="00700695">
        <w:rPr>
          <w:rFonts w:ascii="Times New Roman" w:hAnsi="Times New Roman" w:cs="Times New Roman"/>
          <w:sz w:val="24"/>
        </w:rPr>
        <w:t>Project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программалары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менен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иштөө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көндүмдөрү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>.</w:t>
      </w:r>
    </w:p>
    <w:p w:rsidR="00700695" w:rsidRPr="00700695" w:rsidRDefault="00700695" w:rsidP="00700695">
      <w:pPr>
        <w:rPr>
          <w:rFonts w:ascii="Times New Roman" w:hAnsi="Times New Roman" w:cs="Times New Roman"/>
          <w:sz w:val="24"/>
          <w:lang w:val="ru-RU"/>
        </w:rPr>
      </w:pPr>
    </w:p>
    <w:p w:rsidR="00700695" w:rsidRPr="00700695" w:rsidRDefault="00700695" w:rsidP="00700695">
      <w:pPr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700695">
        <w:rPr>
          <w:rFonts w:ascii="Times New Roman" w:hAnsi="Times New Roman" w:cs="Times New Roman"/>
          <w:sz w:val="24"/>
          <w:lang w:val="ru-RU"/>
        </w:rPr>
        <w:t xml:space="preserve">Толук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техникалык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тапшырма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менен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№1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Тиркемеден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таанышууга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болот.</w:t>
      </w:r>
    </w:p>
    <w:p w:rsidR="00700695" w:rsidRPr="00700695" w:rsidRDefault="00700695" w:rsidP="00700695">
      <w:pPr>
        <w:spacing w:after="0"/>
        <w:rPr>
          <w:rFonts w:ascii="Times New Roman" w:hAnsi="Times New Roman" w:cs="Times New Roman"/>
          <w:sz w:val="24"/>
          <w:lang w:val="ru-RU"/>
        </w:rPr>
      </w:pP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Талапкерлер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төмөнкү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документтерди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тапшырышы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керек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>:</w:t>
      </w:r>
    </w:p>
    <w:p w:rsidR="00700695" w:rsidRPr="00700695" w:rsidRDefault="00700695" w:rsidP="00700695">
      <w:pPr>
        <w:spacing w:after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кыргыз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>/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орус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жана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англис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тилдериндеги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резюме (</w:t>
      </w:r>
      <w:r w:rsidRPr="00700695">
        <w:rPr>
          <w:rFonts w:ascii="Times New Roman" w:hAnsi="Times New Roman" w:cs="Times New Roman"/>
          <w:sz w:val="24"/>
        </w:rPr>
        <w:t>CV</w:t>
      </w:r>
      <w:r w:rsidRPr="00700695">
        <w:rPr>
          <w:rFonts w:ascii="Times New Roman" w:hAnsi="Times New Roman" w:cs="Times New Roman"/>
          <w:sz w:val="24"/>
          <w:lang w:val="ru-RU"/>
        </w:rPr>
        <w:t>);</w:t>
      </w:r>
    </w:p>
    <w:p w:rsidR="00700695" w:rsidRPr="00700695" w:rsidRDefault="00700695" w:rsidP="00700695">
      <w:pPr>
        <w:spacing w:after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коштомо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кат;</w:t>
      </w:r>
    </w:p>
    <w:p w:rsidR="00700695" w:rsidRPr="00700695" w:rsidRDefault="00700695" w:rsidP="00700695">
      <w:pPr>
        <w:spacing w:after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сунуш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каттар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>;</w:t>
      </w:r>
    </w:p>
    <w:p w:rsidR="00700695" w:rsidRPr="00700695" w:rsidRDefault="00700695" w:rsidP="00700695">
      <w:pPr>
        <w:spacing w:after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дипломдордун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көчүрмөлөрү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>;</w:t>
      </w:r>
    </w:p>
    <w:p w:rsidR="00700695" w:rsidRPr="00700695" w:rsidRDefault="00700695" w:rsidP="00700695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квалификацияны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тастыктоочу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сертификаттардын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көчүрмөлөрү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>.</w:t>
      </w:r>
    </w:p>
    <w:p w:rsidR="00700695" w:rsidRPr="00700695" w:rsidRDefault="00700695" w:rsidP="00700695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Документтердин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толук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топтому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700695">
        <w:rPr>
          <w:rFonts w:ascii="Times New Roman" w:hAnsi="Times New Roman" w:cs="Times New Roman"/>
          <w:sz w:val="24"/>
          <w:lang w:val="ru-RU"/>
        </w:rPr>
        <w:t>2026-жы</w:t>
      </w:r>
      <w:r>
        <w:rPr>
          <w:rFonts w:ascii="Times New Roman" w:hAnsi="Times New Roman" w:cs="Times New Roman"/>
          <w:sz w:val="24"/>
          <w:lang w:val="ru-RU"/>
        </w:rPr>
        <w:t xml:space="preserve">лдын 6-июлу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саат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18:00гө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чейин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төмөнкү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дарек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боюнча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кабыл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алынат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: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Кыргыз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Республикасы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, 720001, Бишкек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шаары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Эркиндик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бул</w:t>
      </w:r>
      <w:r>
        <w:rPr>
          <w:rFonts w:ascii="Times New Roman" w:hAnsi="Times New Roman" w:cs="Times New Roman"/>
          <w:sz w:val="24"/>
          <w:lang w:val="ru-RU"/>
        </w:rPr>
        <w:t xml:space="preserve">ьвары, 2, 118-кабинет, 1-кабат </w:t>
      </w:r>
      <w:r w:rsidRPr="00700695">
        <w:rPr>
          <w:rFonts w:ascii="Times New Roman" w:hAnsi="Times New Roman" w:cs="Times New Roman"/>
          <w:sz w:val="24"/>
          <w:lang w:val="ru-RU"/>
        </w:rPr>
        <w:t xml:space="preserve">же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кызмат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ордун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көрсөтүү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менен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төмөнкү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электрондук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даректерге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жөнөтүлүшү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00695">
        <w:rPr>
          <w:rFonts w:ascii="Times New Roman" w:hAnsi="Times New Roman" w:cs="Times New Roman"/>
          <w:sz w:val="24"/>
          <w:lang w:val="ru-RU"/>
        </w:rPr>
        <w:t>мүмкүн</w:t>
      </w:r>
      <w:proofErr w:type="spellEnd"/>
      <w:r w:rsidRPr="00700695">
        <w:rPr>
          <w:rFonts w:ascii="Times New Roman" w:hAnsi="Times New Roman" w:cs="Times New Roman"/>
          <w:sz w:val="24"/>
          <w:lang w:val="ru-RU"/>
        </w:rPr>
        <w:t>: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hyperlink r:id="rId5" w:history="1">
        <w:r w:rsidRPr="0075637B">
          <w:rPr>
            <w:rStyle w:val="a3"/>
            <w:rFonts w:ascii="Times New Roman" w:hAnsi="Times New Roman" w:cs="Times New Roman"/>
            <w:sz w:val="24"/>
          </w:rPr>
          <w:t>aqip</w:t>
        </w:r>
        <w:r w:rsidRPr="0075637B">
          <w:rPr>
            <w:rStyle w:val="a3"/>
            <w:rFonts w:ascii="Times New Roman" w:hAnsi="Times New Roman" w:cs="Times New Roman"/>
            <w:sz w:val="24"/>
            <w:lang w:val="ru-RU"/>
          </w:rPr>
          <w:t>.</w:t>
        </w:r>
        <w:r w:rsidRPr="0075637B">
          <w:rPr>
            <w:rStyle w:val="a3"/>
            <w:rFonts w:ascii="Times New Roman" w:hAnsi="Times New Roman" w:cs="Times New Roman"/>
            <w:sz w:val="24"/>
          </w:rPr>
          <w:t>procur</w:t>
        </w:r>
        <w:r w:rsidRPr="0075637B">
          <w:rPr>
            <w:rStyle w:val="a3"/>
            <w:rFonts w:ascii="Times New Roman" w:hAnsi="Times New Roman" w:cs="Times New Roman"/>
            <w:sz w:val="24"/>
            <w:lang w:val="ru-RU"/>
          </w:rPr>
          <w:t>@</w:t>
        </w:r>
        <w:r w:rsidRPr="0075637B">
          <w:rPr>
            <w:rStyle w:val="a3"/>
            <w:rFonts w:ascii="Times New Roman" w:hAnsi="Times New Roman" w:cs="Times New Roman"/>
            <w:sz w:val="24"/>
          </w:rPr>
          <w:t>gmail</w:t>
        </w:r>
        <w:r w:rsidRPr="0075637B">
          <w:rPr>
            <w:rStyle w:val="a3"/>
            <w:rFonts w:ascii="Times New Roman" w:hAnsi="Times New Roman" w:cs="Times New Roman"/>
            <w:sz w:val="24"/>
            <w:lang w:val="ru-RU"/>
          </w:rPr>
          <w:t>.</w:t>
        </w:r>
        <w:r w:rsidRPr="0075637B">
          <w:rPr>
            <w:rStyle w:val="a3"/>
            <w:rFonts w:ascii="Times New Roman" w:hAnsi="Times New Roman" w:cs="Times New Roman"/>
            <w:sz w:val="24"/>
          </w:rPr>
          <w:t>com</w:t>
        </w:r>
      </w:hyperlink>
      <w:r>
        <w:rPr>
          <w:rFonts w:ascii="Times New Roman" w:hAnsi="Times New Roman" w:cs="Times New Roman"/>
          <w:sz w:val="24"/>
          <w:lang w:val="ru-RU"/>
        </w:rPr>
        <w:t xml:space="preserve"> , </w:t>
      </w:r>
      <w:hyperlink r:id="rId6" w:history="1">
        <w:r w:rsidRPr="0075637B">
          <w:rPr>
            <w:rStyle w:val="a3"/>
            <w:rFonts w:ascii="Times New Roman" w:hAnsi="Times New Roman" w:cs="Times New Roman"/>
            <w:sz w:val="24"/>
          </w:rPr>
          <w:t>seidanasn</w:t>
        </w:r>
        <w:r w:rsidRPr="0075637B">
          <w:rPr>
            <w:rStyle w:val="a3"/>
            <w:rFonts w:ascii="Times New Roman" w:hAnsi="Times New Roman" w:cs="Times New Roman"/>
            <w:sz w:val="24"/>
            <w:lang w:val="ru-RU"/>
          </w:rPr>
          <w:t>@</w:t>
        </w:r>
        <w:r w:rsidRPr="0075637B">
          <w:rPr>
            <w:rStyle w:val="a3"/>
            <w:rFonts w:ascii="Times New Roman" w:hAnsi="Times New Roman" w:cs="Times New Roman"/>
            <w:sz w:val="24"/>
          </w:rPr>
          <w:t>gmail</w:t>
        </w:r>
        <w:r w:rsidRPr="0075637B">
          <w:rPr>
            <w:rStyle w:val="a3"/>
            <w:rFonts w:ascii="Times New Roman" w:hAnsi="Times New Roman" w:cs="Times New Roman"/>
            <w:sz w:val="24"/>
            <w:lang w:val="ru-RU"/>
          </w:rPr>
          <w:t>.</w:t>
        </w:r>
        <w:r w:rsidRPr="0075637B">
          <w:rPr>
            <w:rStyle w:val="a3"/>
            <w:rFonts w:ascii="Times New Roman" w:hAnsi="Times New Roman" w:cs="Times New Roman"/>
            <w:sz w:val="24"/>
          </w:rPr>
          <w:t>com</w:t>
        </w:r>
      </w:hyperlink>
    </w:p>
    <w:p w:rsidR="00700695" w:rsidRPr="00700695" w:rsidRDefault="00700695">
      <w:pPr>
        <w:rPr>
          <w:rFonts w:ascii="Times New Roman" w:hAnsi="Times New Roman" w:cs="Times New Roman"/>
          <w:sz w:val="24"/>
          <w:lang w:val="ru-RU"/>
        </w:rPr>
      </w:pPr>
      <w:r w:rsidRPr="00700695">
        <w:rPr>
          <w:rFonts w:ascii="Times New Roman" w:hAnsi="Times New Roman" w:cs="Times New Roman"/>
          <w:sz w:val="24"/>
          <w:lang w:val="ru-RU"/>
        </w:rPr>
        <w:br w:type="page"/>
      </w:r>
    </w:p>
    <w:p w:rsidR="00700695" w:rsidRPr="00700695" w:rsidRDefault="00700695" w:rsidP="00700695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 w:rsidRPr="00700695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lastRenderedPageBreak/>
        <w:t>Приложение №1</w:t>
      </w:r>
    </w:p>
    <w:p w:rsidR="00700695" w:rsidRPr="00700695" w:rsidRDefault="00700695" w:rsidP="0070069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0695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ПРИРОДНЫХ РЕСУРСОВ, ЭКОЛОГИИ И ТЕХНИЧЕСКОГО НАДЗОРА КЫРГЫЗСКОЙ РЕСПУБЛИКИ</w:t>
      </w:r>
    </w:p>
    <w:p w:rsidR="00700695" w:rsidRPr="00700695" w:rsidRDefault="00700695" w:rsidP="00700695">
      <w:pPr>
        <w:ind w:left="900" w:right="12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06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ПРОЕКТ ПО УЛУЧШЕНИЮ КАЧЕСТВА ВОЗДУХА В </w:t>
      </w:r>
      <w:r w:rsidRPr="00700695">
        <w:rPr>
          <w:rFonts w:ascii="Times New Roman" w:hAnsi="Times New Roman" w:cs="Times New Roman"/>
          <w:b/>
          <w:smallCaps/>
          <w:sz w:val="24"/>
          <w:szCs w:val="24"/>
          <w:lang w:val="ru-RU"/>
        </w:rPr>
        <w:t>КЫРГЫЗСКОЙ РЕСПУБЛИКЕ</w:t>
      </w:r>
    </w:p>
    <w:p w:rsidR="00700695" w:rsidRDefault="00700695" w:rsidP="007006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00695" w:rsidRPr="00700695" w:rsidRDefault="00700695" w:rsidP="007006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0069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Техническое задание </w:t>
      </w:r>
    </w:p>
    <w:p w:rsidR="00700695" w:rsidRPr="00700695" w:rsidRDefault="00700695" w:rsidP="0070069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06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Специалиста по </w:t>
      </w:r>
      <w:r w:rsidRPr="0070069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социальным мерам безопасности</w:t>
      </w:r>
    </w:p>
    <w:p w:rsidR="00700695" w:rsidRPr="00700695" w:rsidRDefault="00700695" w:rsidP="00700695">
      <w:pPr>
        <w:pStyle w:val="a4"/>
        <w:numPr>
          <w:ilvl w:val="0"/>
          <w:numId w:val="1"/>
        </w:numPr>
        <w:spacing w:before="120" w:after="120"/>
        <w:jc w:val="both"/>
        <w:rPr>
          <w:b/>
        </w:rPr>
      </w:pPr>
      <w:r w:rsidRPr="00700695">
        <w:rPr>
          <w:b/>
          <w:lang w:val="ru-RU"/>
        </w:rPr>
        <w:t>ВВЕДЕНИЕ</w:t>
      </w:r>
    </w:p>
    <w:p w:rsidR="00700695" w:rsidRPr="00700695" w:rsidRDefault="00700695" w:rsidP="0070069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0695">
        <w:rPr>
          <w:rFonts w:ascii="Times New Roman" w:hAnsi="Times New Roman" w:cs="Times New Roman"/>
          <w:sz w:val="24"/>
          <w:szCs w:val="24"/>
          <w:lang w:val="ru-RU"/>
        </w:rPr>
        <w:t>Кыргызская</w:t>
      </w:r>
      <w:proofErr w:type="spellEnd"/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Республика (далее «Получатель») реализует «Проект улучшения качества атмосферного воздуха» (далее - Проект), с привлечением Министерства природных ресурсов, экологии и технического надзора </w:t>
      </w:r>
      <w:proofErr w:type="spellStart"/>
      <w:r w:rsidRPr="00700695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(МПРЭТН КР) и Министерства финансов (МФ) </w:t>
      </w:r>
      <w:proofErr w:type="spellStart"/>
      <w:r w:rsidRPr="00700695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Республики, как предусмотрено в Соглашении о Финансировании. Международная ассоциация развития (далее МАР) (</w:t>
      </w:r>
      <w:proofErr w:type="spellStart"/>
      <w:r w:rsidRPr="0070069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00695">
        <w:rPr>
          <w:rFonts w:ascii="Times New Roman" w:hAnsi="Times New Roman" w:cs="Times New Roman"/>
          <w:sz w:val="24"/>
          <w:szCs w:val="24"/>
          <w:lang w:val="ru-RU"/>
        </w:rPr>
        <w:t>) согласилась   предоставить финансирование проекта, как указано в Соглашении о Финансировании.</w:t>
      </w:r>
    </w:p>
    <w:p w:rsidR="00700695" w:rsidRPr="00700695" w:rsidRDefault="00700695" w:rsidP="0070069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Целью Проекта является укрепление системы управления качеством воздуха в </w:t>
      </w:r>
      <w:proofErr w:type="spellStart"/>
      <w:r w:rsidRPr="00700695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Республике и содействие улучшению качества воздуха и расширению зеленых насаждений в городе Бишкек и его окрестностях, путем внедрения более чистых вариантов отопления и мер по </w:t>
      </w:r>
      <w:proofErr w:type="spellStart"/>
      <w:r w:rsidRPr="00700695">
        <w:rPr>
          <w:rFonts w:ascii="Times New Roman" w:hAnsi="Times New Roman" w:cs="Times New Roman"/>
          <w:sz w:val="24"/>
          <w:szCs w:val="24"/>
          <w:lang w:val="ru-RU"/>
        </w:rPr>
        <w:t>энергоэффективности</w:t>
      </w:r>
      <w:proofErr w:type="spellEnd"/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 в секторе отопления жилых помещений и пилотного озеленения в отдельных районах города Бишкек.</w:t>
      </w:r>
    </w:p>
    <w:p w:rsidR="00700695" w:rsidRPr="00700695" w:rsidRDefault="00700695" w:rsidP="0070069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Этот Проект поможет Правительству КР применить </w:t>
      </w:r>
      <w:proofErr w:type="spellStart"/>
      <w:r w:rsidRPr="00700695">
        <w:rPr>
          <w:rFonts w:ascii="Times New Roman" w:hAnsi="Times New Roman" w:cs="Times New Roman"/>
          <w:sz w:val="24"/>
          <w:szCs w:val="24"/>
          <w:lang w:val="ru-RU"/>
        </w:rPr>
        <w:t>многосекториальный</w:t>
      </w:r>
      <w:proofErr w:type="spellEnd"/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 подход посредством постоянного участия в управлении качеством воздуха в стране, а также предоставить инвестиционную поддержку для улучшения качества воздуха и снижения рисков для здоровья людей в городе Бишкек, посредством инвестиций в следующие три области: (</w:t>
      </w:r>
      <w:proofErr w:type="spellStart"/>
      <w:r w:rsidRPr="0070069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00695">
        <w:rPr>
          <w:rFonts w:ascii="Times New Roman" w:hAnsi="Times New Roman" w:cs="Times New Roman"/>
          <w:sz w:val="24"/>
          <w:szCs w:val="24"/>
          <w:lang w:val="ru-RU"/>
        </w:rPr>
        <w:t>) укрепление системы управления качеством воздуха в стране (Компонент 1);       (</w:t>
      </w:r>
      <w:r w:rsidRPr="00700695">
        <w:rPr>
          <w:rFonts w:ascii="Times New Roman" w:hAnsi="Times New Roman" w:cs="Times New Roman"/>
          <w:sz w:val="24"/>
          <w:szCs w:val="24"/>
        </w:rPr>
        <w:t>ii</w:t>
      </w:r>
      <w:r w:rsidRPr="00700695">
        <w:rPr>
          <w:rFonts w:ascii="Times New Roman" w:hAnsi="Times New Roman" w:cs="Times New Roman"/>
          <w:sz w:val="24"/>
          <w:szCs w:val="24"/>
          <w:lang w:val="ru-RU"/>
        </w:rPr>
        <w:t>) внедрение более чистых систем отопления в город Бишкек (Компонент 2); (</w:t>
      </w:r>
      <w:r w:rsidRPr="00700695">
        <w:rPr>
          <w:rFonts w:ascii="Times New Roman" w:hAnsi="Times New Roman" w:cs="Times New Roman"/>
          <w:sz w:val="24"/>
          <w:szCs w:val="24"/>
        </w:rPr>
        <w:t>iii</w:t>
      </w:r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) реализация мер по озеленению города (Компонент 3). В целом, эти три компонента направлены на сокращение выбросов </w:t>
      </w:r>
      <w:r w:rsidRPr="00700695">
        <w:rPr>
          <w:rFonts w:ascii="Times New Roman" w:hAnsi="Times New Roman" w:cs="Times New Roman"/>
          <w:sz w:val="24"/>
          <w:szCs w:val="24"/>
        </w:rPr>
        <w:t>PM</w:t>
      </w:r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2,5 и </w:t>
      </w:r>
      <w:r w:rsidRPr="00700695">
        <w:rPr>
          <w:rFonts w:ascii="Times New Roman" w:hAnsi="Times New Roman" w:cs="Times New Roman"/>
          <w:sz w:val="24"/>
          <w:szCs w:val="24"/>
        </w:rPr>
        <w:t>CO</w:t>
      </w:r>
      <w:r w:rsidRPr="00700695">
        <w:rPr>
          <w:rFonts w:ascii="Times New Roman" w:hAnsi="Times New Roman" w:cs="Times New Roman"/>
          <w:sz w:val="24"/>
          <w:szCs w:val="24"/>
          <w:lang w:val="ru-RU"/>
        </w:rPr>
        <w:t>2, что будет способствовать снижению рисков для здоровья. Проект будет способствовать как смягчению последствий изменения климата, так и адаптации в долгосрочной перспективе.</w:t>
      </w:r>
    </w:p>
    <w:p w:rsidR="00700695" w:rsidRPr="00700695" w:rsidRDefault="00700695" w:rsidP="0070069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Министерство природных ресурсов, экологии и технического надзора </w:t>
      </w:r>
      <w:proofErr w:type="spellStart"/>
      <w:r w:rsidRPr="00700695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(МПРЭТН КР) является основным исполнительным агентством Проекта. ОРП, созданный при МПРЭТН КР, будет нести ответственность за управление Проектом, отчетность, закупки, финансовое и фидуциарное управление, соблюдение экологических и социальных стандартов (ЭСС) и технический надзор. ОРП будет тесно сотрудничать с ОРП Министерства финансов </w:t>
      </w:r>
      <w:proofErr w:type="spellStart"/>
      <w:r w:rsidRPr="00700695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Республики, муниципалитетом города Бишкек, особенно по Компонентам 2 и 3, а также с МПРЭТН КР, и Гидрометеорологической службой Компоненту 1.</w:t>
      </w:r>
    </w:p>
    <w:p w:rsidR="00700695" w:rsidRPr="00700695" w:rsidRDefault="00700695" w:rsidP="0070069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0695" w:rsidRPr="00700695" w:rsidRDefault="00700695" w:rsidP="00700695">
      <w:pPr>
        <w:pStyle w:val="a4"/>
        <w:numPr>
          <w:ilvl w:val="0"/>
          <w:numId w:val="1"/>
        </w:numPr>
        <w:spacing w:before="120" w:after="120"/>
        <w:jc w:val="both"/>
        <w:rPr>
          <w:b/>
        </w:rPr>
      </w:pPr>
      <w:r w:rsidRPr="00700695">
        <w:rPr>
          <w:b/>
          <w:lang w:val="ru-RU"/>
        </w:rPr>
        <w:lastRenderedPageBreak/>
        <w:t>ЦЕЛЬ ЗАДАНИЯ</w:t>
      </w:r>
    </w:p>
    <w:p w:rsidR="00700695" w:rsidRPr="00700695" w:rsidRDefault="00700695" w:rsidP="0070069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0695">
        <w:rPr>
          <w:rFonts w:ascii="Times New Roman" w:hAnsi="Times New Roman" w:cs="Times New Roman"/>
          <w:sz w:val="24"/>
          <w:szCs w:val="24"/>
          <w:lang w:val="ru-RU"/>
        </w:rPr>
        <w:t xml:space="preserve">Целью настоящего задания является оказание поддержки в реализации мероприятий Проекта по социальным вопросам и обеспечение выполнения требований законодательства страны и Всемирного банка в части социальных вопросов, в соответствии с экологическими и социальными требованиями Проекта, в том числе безопасности населения, населенного пункта/проектной зоны при проведении строительно-монтажных работ, социальных требований по наращиванию потенциала местных сообществ, участвующие в Проекте. </w:t>
      </w:r>
    </w:p>
    <w:p w:rsidR="00700695" w:rsidRPr="00700695" w:rsidRDefault="00700695" w:rsidP="00700695">
      <w:pPr>
        <w:pStyle w:val="a4"/>
        <w:numPr>
          <w:ilvl w:val="0"/>
          <w:numId w:val="1"/>
        </w:numPr>
        <w:spacing w:before="120" w:after="120"/>
        <w:jc w:val="both"/>
        <w:rPr>
          <w:b/>
        </w:rPr>
      </w:pPr>
      <w:r w:rsidRPr="00700695">
        <w:rPr>
          <w:b/>
          <w:lang w:val="ru-RU"/>
        </w:rPr>
        <w:t>ОБЪЕМ УСЛУГ</w:t>
      </w:r>
    </w:p>
    <w:p w:rsidR="00700695" w:rsidRPr="00700695" w:rsidRDefault="00700695" w:rsidP="00700695">
      <w:pPr>
        <w:pStyle w:val="a6"/>
        <w:spacing w:before="34" w:beforeAutospacing="0" w:after="0" w:afterAutospacing="0"/>
        <w:ind w:right="-1"/>
        <w:jc w:val="both"/>
        <w:rPr>
          <w:lang w:val="ru-RU"/>
        </w:rPr>
      </w:pPr>
      <w:r w:rsidRPr="00700695">
        <w:rPr>
          <w:color w:val="000000"/>
          <w:lang w:val="ru-RU"/>
        </w:rPr>
        <w:t xml:space="preserve">В сотрудничестве с техническими </w:t>
      </w:r>
      <w:r w:rsidRPr="00700695">
        <w:rPr>
          <w:iCs/>
          <w:color w:val="000000"/>
          <w:lang w:val="ru-RU"/>
        </w:rPr>
        <w:t>специалистами</w:t>
      </w:r>
      <w:r w:rsidRPr="00700695">
        <w:rPr>
          <w:color w:val="000000"/>
          <w:lang w:val="ru-RU"/>
        </w:rPr>
        <w:t xml:space="preserve">, включая специалиста по </w:t>
      </w:r>
      <w:r w:rsidRPr="00700695">
        <w:rPr>
          <w:iCs/>
          <w:color w:val="000000"/>
          <w:lang w:val="ru-RU"/>
        </w:rPr>
        <w:t>охране</w:t>
      </w:r>
      <w:r w:rsidRPr="00700695">
        <w:rPr>
          <w:i/>
          <w:iCs/>
          <w:color w:val="000000"/>
          <w:lang w:val="ru-RU"/>
        </w:rPr>
        <w:t xml:space="preserve"> </w:t>
      </w:r>
      <w:r w:rsidRPr="00700695">
        <w:rPr>
          <w:iCs/>
          <w:color w:val="000000"/>
          <w:lang w:val="ru-RU"/>
        </w:rPr>
        <w:t xml:space="preserve">окружающей среды, </w:t>
      </w:r>
      <w:r w:rsidRPr="00700695">
        <w:rPr>
          <w:color w:val="000000"/>
          <w:lang w:val="ru-RU"/>
        </w:rPr>
        <w:t xml:space="preserve">в </w:t>
      </w:r>
      <w:r w:rsidRPr="00700695">
        <w:rPr>
          <w:iCs/>
          <w:color w:val="000000"/>
          <w:lang w:val="ru-RU"/>
        </w:rPr>
        <w:t xml:space="preserve">задачи Специалиста по </w:t>
      </w:r>
      <w:r w:rsidRPr="00700695">
        <w:rPr>
          <w:color w:val="000000"/>
          <w:lang w:val="ru-RU"/>
        </w:rPr>
        <w:t xml:space="preserve">социальным </w:t>
      </w:r>
      <w:r w:rsidRPr="00700695">
        <w:rPr>
          <w:iCs/>
          <w:color w:val="000000"/>
          <w:lang w:val="ru-RU"/>
        </w:rPr>
        <w:t>мерам безопасности входит:</w:t>
      </w:r>
      <w:r w:rsidRPr="00700695">
        <w:rPr>
          <w:iCs/>
          <w:color w:val="000000"/>
        </w:rPr>
        <w:t> </w:t>
      </w:r>
    </w:p>
    <w:p w:rsidR="00700695" w:rsidRPr="00700695" w:rsidRDefault="00700695" w:rsidP="00700695">
      <w:pPr>
        <w:pStyle w:val="a6"/>
        <w:spacing w:before="0" w:beforeAutospacing="0" w:after="0" w:afterAutospacing="0"/>
        <w:ind w:right="-1"/>
        <w:jc w:val="both"/>
        <w:rPr>
          <w:lang w:val="ru-RU"/>
        </w:rPr>
      </w:pPr>
      <w:r w:rsidRPr="00700695">
        <w:rPr>
          <w:color w:val="000000"/>
          <w:lang w:val="ru-RU"/>
        </w:rPr>
        <w:t xml:space="preserve">- Обеспечение соблюдения требований социальных стандартов, определенных в Экологической и социальной структуре Всемирного банка (ЭСС) и требований законодательства КР по социальным аспектам, а также требований по рассмотрению обращений и жалоб граждан. Конкретные социальные требования включены в План управления окружающей </w:t>
      </w:r>
      <w:r w:rsidRPr="00700695">
        <w:rPr>
          <w:bCs/>
          <w:color w:val="000000"/>
          <w:lang w:val="ru-RU"/>
        </w:rPr>
        <w:t xml:space="preserve">и </w:t>
      </w:r>
      <w:r w:rsidRPr="00700695">
        <w:rPr>
          <w:color w:val="000000"/>
          <w:lang w:val="ru-RU"/>
        </w:rPr>
        <w:t>социальной средой (ЭСС), План взаимодействия с заинтересованными сторонами (ПВЗС), Процедуры управления трудовыми ресурсами (ПУТР) и План экологических и социальных обязательств (ПЭСО).</w:t>
      </w:r>
      <w:r w:rsidRPr="00700695">
        <w:rPr>
          <w:color w:val="000000"/>
        </w:rPr>
        <w:t> </w:t>
      </w:r>
    </w:p>
    <w:p w:rsidR="00700695" w:rsidRPr="00700695" w:rsidRDefault="00700695" w:rsidP="00700695">
      <w:pPr>
        <w:pStyle w:val="a6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 w:rsidRPr="00700695">
        <w:rPr>
          <w:color w:val="000000"/>
          <w:lang w:val="ru-RU"/>
        </w:rPr>
        <w:t xml:space="preserve">- Ответственность за выявление </w:t>
      </w:r>
      <w:r w:rsidRPr="00700695">
        <w:rPr>
          <w:bCs/>
          <w:color w:val="000000"/>
          <w:lang w:val="ru-RU"/>
        </w:rPr>
        <w:t xml:space="preserve">и </w:t>
      </w:r>
      <w:r w:rsidRPr="00700695">
        <w:rPr>
          <w:color w:val="000000"/>
          <w:lang w:val="ru-RU"/>
        </w:rPr>
        <w:t xml:space="preserve">смягчение социальных последствий деятельности Проекта (как положительных, так и отрицательных). Консультант также обеспечит эффективную реализацию Плана взаимодействия с заинтересованными сторонами (ПВЗС), Механизма рассмотрения жалоб (МРЖ), Процедуры управления трудовыми ресурсами (ПУТР). Проверка потенциальных социальных последствий и определение соответствующих инструментов для устранения социальных </w:t>
      </w:r>
      <w:r w:rsidRPr="00700695">
        <w:rPr>
          <w:bCs/>
          <w:color w:val="000000"/>
          <w:lang w:val="ru-RU"/>
        </w:rPr>
        <w:t>рисков</w:t>
      </w:r>
      <w:r w:rsidRPr="00700695">
        <w:rPr>
          <w:b/>
          <w:bCs/>
          <w:color w:val="000000"/>
          <w:lang w:val="ru-RU"/>
        </w:rPr>
        <w:t xml:space="preserve"> </w:t>
      </w:r>
      <w:r w:rsidRPr="00700695">
        <w:rPr>
          <w:color w:val="000000"/>
          <w:lang w:val="ru-RU"/>
        </w:rPr>
        <w:t xml:space="preserve">на уровне </w:t>
      </w:r>
      <w:proofErr w:type="spellStart"/>
      <w:r w:rsidRPr="00700695">
        <w:rPr>
          <w:color w:val="000000"/>
          <w:lang w:val="ru-RU"/>
        </w:rPr>
        <w:t>подпроекта</w:t>
      </w:r>
      <w:proofErr w:type="spellEnd"/>
      <w:r w:rsidRPr="00700695">
        <w:rPr>
          <w:color w:val="000000"/>
          <w:lang w:val="ru-RU"/>
        </w:rPr>
        <w:t xml:space="preserve"> (контрольный список или План управления окружающей средой или социальными вопросами (</w:t>
      </w:r>
      <w:r w:rsidRPr="00700695">
        <w:rPr>
          <w:color w:val="000000"/>
        </w:rPr>
        <w:t>ESMP</w:t>
      </w:r>
      <w:r w:rsidRPr="00700695">
        <w:rPr>
          <w:color w:val="000000"/>
          <w:lang w:val="ru-RU"/>
        </w:rPr>
        <w:t xml:space="preserve">); проведение социального опроса, подготовка отчетов по оценке социального воздействия, которые должны включать меры по смягчению негативных последствий и усилению позитивных последствий Проекта; </w:t>
      </w:r>
    </w:p>
    <w:p w:rsidR="00700695" w:rsidRPr="00700695" w:rsidRDefault="00700695" w:rsidP="00700695">
      <w:pPr>
        <w:pStyle w:val="a6"/>
        <w:spacing w:before="48" w:beforeAutospacing="0" w:after="0" w:afterAutospacing="0"/>
        <w:ind w:right="-1"/>
        <w:jc w:val="both"/>
        <w:rPr>
          <w:b/>
          <w:bCs/>
          <w:color w:val="000000"/>
          <w:lang w:val="ru-RU"/>
        </w:rPr>
      </w:pPr>
      <w:r w:rsidRPr="00700695">
        <w:rPr>
          <w:color w:val="000000"/>
          <w:lang w:val="ru-RU"/>
        </w:rPr>
        <w:t>- Разработать чек-лист гендерных вопросов и определить возможности и отправные точки для усиления учета гендерной проблематики и социальной интеграции</w:t>
      </w:r>
      <w:r w:rsidRPr="00700695">
        <w:rPr>
          <w:b/>
          <w:bCs/>
          <w:color w:val="000000"/>
          <w:lang w:val="ru-RU"/>
        </w:rPr>
        <w:t>;</w:t>
      </w:r>
    </w:p>
    <w:p w:rsidR="00700695" w:rsidRPr="00700695" w:rsidRDefault="00700695" w:rsidP="00700695">
      <w:pPr>
        <w:pStyle w:val="a6"/>
        <w:spacing w:before="48" w:beforeAutospacing="0" w:after="0" w:afterAutospacing="0"/>
        <w:ind w:right="-1"/>
        <w:jc w:val="both"/>
        <w:rPr>
          <w:lang w:val="ru-RU"/>
        </w:rPr>
      </w:pPr>
      <w:r w:rsidRPr="00700695">
        <w:rPr>
          <w:color w:val="000000"/>
          <w:lang w:val="ru-RU"/>
        </w:rPr>
        <w:t>- Поддерживать мониторинг и отчетность по Проекту</w:t>
      </w:r>
      <w:r w:rsidRPr="00700695">
        <w:rPr>
          <w:b/>
          <w:bCs/>
          <w:color w:val="000000"/>
          <w:lang w:val="ru-RU"/>
        </w:rPr>
        <w:t xml:space="preserve">, </w:t>
      </w:r>
      <w:r w:rsidRPr="00700695">
        <w:rPr>
          <w:color w:val="000000"/>
          <w:lang w:val="ru-RU"/>
        </w:rPr>
        <w:t>особенно в отношении социальных рисков и сбора информации о мероприятиях Проекта; затрагивающих женщин и уязвимые группы населения, а также обеспечивать принятие соответствующих мер социальной безопасности на постоянной основе;</w:t>
      </w:r>
    </w:p>
    <w:p w:rsidR="00700695" w:rsidRPr="00700695" w:rsidRDefault="00700695" w:rsidP="00700695">
      <w:pPr>
        <w:pStyle w:val="a6"/>
        <w:spacing w:before="48" w:beforeAutospacing="0" w:after="0" w:afterAutospacing="0"/>
        <w:ind w:right="-1"/>
        <w:jc w:val="both"/>
        <w:rPr>
          <w:lang w:val="ru-RU"/>
        </w:rPr>
      </w:pPr>
      <w:r w:rsidRPr="00700695">
        <w:rPr>
          <w:color w:val="000000"/>
          <w:lang w:val="ru-RU"/>
        </w:rPr>
        <w:t>- Активно работать с женщинами и другими уязвимыми группами населения, чтобы свести к минимуму потенциальные экономические и социальные потрясения, которые могут возникнуть в результате воздействия мероприятий Проекта;</w:t>
      </w:r>
    </w:p>
    <w:p w:rsidR="00700695" w:rsidRPr="00700695" w:rsidRDefault="00700695" w:rsidP="00700695">
      <w:pPr>
        <w:pStyle w:val="a6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 w:rsidRPr="00700695">
        <w:rPr>
          <w:lang w:val="ru-RU"/>
        </w:rPr>
        <w:t xml:space="preserve">- </w:t>
      </w:r>
      <w:r w:rsidRPr="00700695">
        <w:rPr>
          <w:color w:val="000000"/>
          <w:lang w:val="ru-RU"/>
        </w:rPr>
        <w:t>Принимать участие в обновлении соответствующих социальных и МРЖ разделов в операционном руководстве Проекта по мере необходимости;</w:t>
      </w:r>
    </w:p>
    <w:p w:rsidR="00700695" w:rsidRPr="00700695" w:rsidRDefault="00700695" w:rsidP="00700695">
      <w:pPr>
        <w:pStyle w:val="a6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 w:rsidRPr="00700695">
        <w:rPr>
          <w:color w:val="000000"/>
          <w:lang w:val="ru-RU"/>
        </w:rPr>
        <w:t>- Участие в разработке технических заданий (ТЗ</w:t>
      </w:r>
      <w:r w:rsidRPr="00700695">
        <w:rPr>
          <w:b/>
          <w:bCs/>
          <w:color w:val="000000"/>
          <w:lang w:val="ru-RU"/>
        </w:rPr>
        <w:t xml:space="preserve">) </w:t>
      </w:r>
      <w:r w:rsidRPr="00700695">
        <w:rPr>
          <w:color w:val="000000"/>
          <w:lang w:val="ru-RU"/>
        </w:rPr>
        <w:t xml:space="preserve">по отбору консультантов для подготовки проектно-сметной документации (ПСД), а также в рассмотрении и приемке результатов </w:t>
      </w:r>
      <w:r w:rsidRPr="00700695">
        <w:rPr>
          <w:bCs/>
          <w:color w:val="000000"/>
          <w:lang w:val="ru-RU"/>
        </w:rPr>
        <w:t>их</w:t>
      </w:r>
      <w:r w:rsidRPr="00700695">
        <w:rPr>
          <w:b/>
          <w:bCs/>
          <w:color w:val="000000"/>
          <w:lang w:val="ru-RU"/>
        </w:rPr>
        <w:t xml:space="preserve"> </w:t>
      </w:r>
      <w:r w:rsidRPr="00700695">
        <w:rPr>
          <w:color w:val="000000"/>
          <w:lang w:val="ru-RU"/>
        </w:rPr>
        <w:t>работы (социальные разделы ПСД</w:t>
      </w:r>
      <w:r w:rsidRPr="00700695">
        <w:rPr>
          <w:b/>
          <w:bCs/>
          <w:color w:val="000000"/>
          <w:lang w:val="ru-RU"/>
        </w:rPr>
        <w:t xml:space="preserve">, </w:t>
      </w:r>
      <w:r w:rsidRPr="00700695">
        <w:rPr>
          <w:color w:val="000000"/>
          <w:lang w:val="ru-RU"/>
        </w:rPr>
        <w:t>требования безопасности на объекте и социальной защиты в составе ПСД, спецификации и задания по объему работ);</w:t>
      </w:r>
    </w:p>
    <w:p w:rsidR="00700695" w:rsidRPr="00700695" w:rsidRDefault="00700695" w:rsidP="00700695">
      <w:pPr>
        <w:pStyle w:val="a6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 w:rsidRPr="00700695">
        <w:rPr>
          <w:color w:val="000000"/>
          <w:lang w:val="ru-RU"/>
        </w:rPr>
        <w:t xml:space="preserve">- Организовать общественные консультации в соответствии </w:t>
      </w:r>
      <w:r w:rsidRPr="00700695">
        <w:rPr>
          <w:b/>
          <w:bCs/>
          <w:color w:val="000000"/>
          <w:lang w:val="ru-RU"/>
        </w:rPr>
        <w:t xml:space="preserve">с </w:t>
      </w:r>
      <w:r w:rsidRPr="00700695">
        <w:rPr>
          <w:color w:val="000000"/>
          <w:lang w:val="ru-RU"/>
        </w:rPr>
        <w:t>ПВЗС, поддерживать регулярные контакты со всеми сторонами</w:t>
      </w:r>
      <w:r w:rsidRPr="00700695">
        <w:rPr>
          <w:b/>
          <w:bCs/>
          <w:color w:val="000000"/>
          <w:lang w:val="ru-RU"/>
        </w:rPr>
        <w:t xml:space="preserve">, </w:t>
      </w:r>
      <w:r w:rsidRPr="00700695">
        <w:rPr>
          <w:color w:val="000000"/>
          <w:lang w:val="ru-RU"/>
        </w:rPr>
        <w:t xml:space="preserve">заинтересованными в реализации проектной деятельности в целом, а также обеспечивать осведомленность заинтересованных сторон и </w:t>
      </w:r>
      <w:r w:rsidRPr="00700695">
        <w:rPr>
          <w:color w:val="000000"/>
          <w:lang w:val="ru-RU"/>
        </w:rPr>
        <w:lastRenderedPageBreak/>
        <w:t xml:space="preserve">сообществ посредством общественных консультаций с населением, местными учреждениями и общественными организациями; </w:t>
      </w:r>
    </w:p>
    <w:p w:rsidR="00700695" w:rsidRPr="00700695" w:rsidRDefault="00700695" w:rsidP="00700695">
      <w:pPr>
        <w:pStyle w:val="a6"/>
        <w:spacing w:before="48" w:beforeAutospacing="0" w:after="0" w:afterAutospacing="0"/>
        <w:ind w:right="-1"/>
        <w:jc w:val="both"/>
        <w:rPr>
          <w:b/>
          <w:bCs/>
          <w:color w:val="000000"/>
          <w:lang w:val="ru-RU"/>
        </w:rPr>
      </w:pPr>
      <w:r w:rsidRPr="00700695">
        <w:rPr>
          <w:color w:val="000000"/>
          <w:lang w:val="ru-RU"/>
        </w:rPr>
        <w:t>- Обеспечивать, при необходимости, реализацию мероприятий Проекта, связанных с социальной деятельностью и гендерными аспектами</w:t>
      </w:r>
      <w:r w:rsidRPr="00700695">
        <w:rPr>
          <w:b/>
          <w:bCs/>
          <w:color w:val="000000"/>
          <w:lang w:val="ru-RU"/>
        </w:rPr>
        <w:t xml:space="preserve">, </w:t>
      </w:r>
      <w:r w:rsidRPr="00700695">
        <w:rPr>
          <w:color w:val="000000"/>
          <w:lang w:val="ru-RU"/>
        </w:rPr>
        <w:t xml:space="preserve">обучением, исследованиями и т.п., </w:t>
      </w:r>
      <w:r w:rsidRPr="00700695">
        <w:rPr>
          <w:b/>
          <w:bCs/>
          <w:color w:val="000000"/>
          <w:lang w:val="ru-RU"/>
        </w:rPr>
        <w:t xml:space="preserve">в </w:t>
      </w:r>
      <w:r w:rsidRPr="00700695">
        <w:rPr>
          <w:color w:val="000000"/>
          <w:lang w:val="ru-RU"/>
        </w:rPr>
        <w:t>рамках утвержденного плана закупок; при необходимости подавать заявки на включение таких мероприятий в план закупок</w:t>
      </w:r>
      <w:r w:rsidRPr="00700695">
        <w:rPr>
          <w:b/>
          <w:bCs/>
          <w:color w:val="000000"/>
          <w:lang w:val="ru-RU"/>
        </w:rPr>
        <w:t>;</w:t>
      </w:r>
    </w:p>
    <w:p w:rsidR="00700695" w:rsidRPr="00700695" w:rsidRDefault="00700695" w:rsidP="00700695">
      <w:pPr>
        <w:pStyle w:val="a6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 w:rsidRPr="00700695">
        <w:rPr>
          <w:b/>
          <w:bCs/>
          <w:color w:val="000000"/>
          <w:lang w:val="ru-RU"/>
        </w:rPr>
        <w:t xml:space="preserve">- </w:t>
      </w:r>
      <w:r w:rsidRPr="00700695">
        <w:rPr>
          <w:color w:val="000000"/>
          <w:lang w:val="ru-RU"/>
        </w:rPr>
        <w:t>Предоставлять соответствующие материалы по проектным документам, принимая во внимание соответствующие политики, процедуры и стандарты Всемирного банка;</w:t>
      </w:r>
    </w:p>
    <w:p w:rsidR="00700695" w:rsidRPr="00700695" w:rsidRDefault="00700695" w:rsidP="00700695">
      <w:pPr>
        <w:pStyle w:val="a6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 w:rsidRPr="00700695">
        <w:rPr>
          <w:color w:val="000000"/>
          <w:lang w:val="ru-RU"/>
        </w:rPr>
        <w:t xml:space="preserve">- Разрабатывать и помогать в подготовке учебных материалов, связанных с социальными стандартами </w:t>
      </w:r>
      <w:r w:rsidRPr="00700695">
        <w:rPr>
          <w:b/>
          <w:bCs/>
          <w:color w:val="000000"/>
          <w:lang w:val="ru-RU"/>
        </w:rPr>
        <w:t xml:space="preserve">и </w:t>
      </w:r>
      <w:r w:rsidRPr="00700695">
        <w:rPr>
          <w:color w:val="000000"/>
          <w:lang w:val="ru-RU"/>
        </w:rPr>
        <w:t xml:space="preserve">гендерными вопросами </w:t>
      </w:r>
      <w:r w:rsidRPr="00700695">
        <w:rPr>
          <w:b/>
          <w:bCs/>
          <w:color w:val="000000"/>
          <w:lang w:val="ru-RU"/>
        </w:rPr>
        <w:t>(</w:t>
      </w:r>
      <w:r w:rsidRPr="00700695">
        <w:rPr>
          <w:color w:val="000000"/>
          <w:lang w:val="ru-RU"/>
        </w:rPr>
        <w:t>инструменты оценки, управления и внедрения</w:t>
      </w:r>
      <w:r w:rsidRPr="00700695">
        <w:rPr>
          <w:b/>
          <w:bCs/>
          <w:color w:val="000000"/>
          <w:lang w:val="ru-RU"/>
        </w:rPr>
        <w:t>)</w:t>
      </w:r>
      <w:r w:rsidRPr="00700695">
        <w:rPr>
          <w:color w:val="000000"/>
          <w:lang w:val="ru-RU"/>
        </w:rPr>
        <w:t xml:space="preserve">, а также обучение для выбранных сотрудников ОРП, подрядчиков и поставщиков услуг, </w:t>
      </w:r>
      <w:r w:rsidRPr="00700695">
        <w:rPr>
          <w:bCs/>
          <w:color w:val="000000"/>
          <w:lang w:val="ru-RU"/>
        </w:rPr>
        <w:t>нанятых</w:t>
      </w:r>
      <w:r w:rsidRPr="00700695">
        <w:rPr>
          <w:b/>
          <w:bCs/>
          <w:color w:val="000000"/>
          <w:lang w:val="ru-RU"/>
        </w:rPr>
        <w:t xml:space="preserve"> </w:t>
      </w:r>
      <w:r w:rsidRPr="00700695">
        <w:rPr>
          <w:color w:val="000000"/>
          <w:lang w:val="ru-RU"/>
        </w:rPr>
        <w:t>ОРП;</w:t>
      </w:r>
    </w:p>
    <w:p w:rsidR="00700695" w:rsidRPr="00700695" w:rsidRDefault="00700695" w:rsidP="00700695">
      <w:pPr>
        <w:pStyle w:val="a6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 w:rsidRPr="00700695">
        <w:rPr>
          <w:color w:val="000000"/>
          <w:lang w:val="ru-RU"/>
        </w:rPr>
        <w:t>- Выполнять другие соответствующие задачи, порученные директором ОРП.</w:t>
      </w:r>
    </w:p>
    <w:p w:rsidR="00700695" w:rsidRPr="00700695" w:rsidRDefault="00700695" w:rsidP="00700695">
      <w:pPr>
        <w:pStyle w:val="a6"/>
        <w:spacing w:before="0" w:beforeAutospacing="0" w:after="0" w:afterAutospacing="0"/>
        <w:ind w:right="-1"/>
        <w:jc w:val="both"/>
        <w:rPr>
          <w:lang w:val="ru-RU"/>
        </w:rPr>
      </w:pPr>
    </w:p>
    <w:p w:rsidR="00700695" w:rsidRPr="00700695" w:rsidRDefault="00700695" w:rsidP="00700695">
      <w:pPr>
        <w:pStyle w:val="a6"/>
        <w:numPr>
          <w:ilvl w:val="0"/>
          <w:numId w:val="1"/>
        </w:numPr>
        <w:spacing w:before="0" w:beforeAutospacing="0" w:after="0" w:afterAutospacing="0"/>
        <w:ind w:right="-1"/>
      </w:pPr>
      <w:r w:rsidRPr="00700695">
        <w:rPr>
          <w:b/>
          <w:bCs/>
          <w:color w:val="000000"/>
        </w:rPr>
        <w:t>ОТЧЕТНОСТЬ </w:t>
      </w:r>
    </w:p>
    <w:p w:rsidR="00700695" w:rsidRPr="00700695" w:rsidRDefault="00700695" w:rsidP="00700695">
      <w:pPr>
        <w:pStyle w:val="a6"/>
        <w:spacing w:before="67" w:beforeAutospacing="0" w:after="0" w:afterAutospacing="0"/>
        <w:ind w:right="-1"/>
        <w:jc w:val="both"/>
        <w:rPr>
          <w:lang w:val="ru-RU"/>
        </w:rPr>
      </w:pPr>
      <w:r w:rsidRPr="00700695">
        <w:rPr>
          <w:color w:val="000000"/>
          <w:lang w:val="ru-RU"/>
        </w:rPr>
        <w:t xml:space="preserve">- Социальная оценка и ПСУ </w:t>
      </w:r>
      <w:r w:rsidRPr="00700695">
        <w:rPr>
          <w:bCs/>
          <w:color w:val="000000"/>
          <w:lang w:val="ru-RU"/>
        </w:rPr>
        <w:t xml:space="preserve">или </w:t>
      </w:r>
      <w:r w:rsidRPr="00700695">
        <w:rPr>
          <w:color w:val="000000"/>
          <w:lang w:val="ru-RU"/>
        </w:rPr>
        <w:t xml:space="preserve">отчет социального скрининга </w:t>
      </w:r>
      <w:r w:rsidRPr="00700695">
        <w:rPr>
          <w:bCs/>
          <w:color w:val="000000"/>
          <w:lang w:val="ru-RU"/>
        </w:rPr>
        <w:t xml:space="preserve">для </w:t>
      </w:r>
      <w:r w:rsidRPr="00700695">
        <w:rPr>
          <w:color w:val="000000"/>
          <w:lang w:val="ru-RU"/>
        </w:rPr>
        <w:t>каждого выбранного объекта;</w:t>
      </w:r>
      <w:r w:rsidRPr="00700695">
        <w:rPr>
          <w:color w:val="000000"/>
        </w:rPr>
        <w:t> </w:t>
      </w:r>
    </w:p>
    <w:p w:rsidR="00700695" w:rsidRPr="00700695" w:rsidRDefault="00700695" w:rsidP="00700695">
      <w:pPr>
        <w:pStyle w:val="a6"/>
        <w:spacing w:before="53" w:beforeAutospacing="0" w:after="0" w:afterAutospacing="0"/>
        <w:ind w:right="-1"/>
        <w:jc w:val="both"/>
        <w:rPr>
          <w:lang w:val="ru-RU"/>
        </w:rPr>
      </w:pPr>
      <w:r w:rsidRPr="00700695">
        <w:rPr>
          <w:bCs/>
          <w:color w:val="000000"/>
          <w:lang w:val="ru-RU"/>
        </w:rPr>
        <w:t>- Чек-</w:t>
      </w:r>
      <w:r w:rsidRPr="00700695">
        <w:rPr>
          <w:color w:val="000000"/>
          <w:lang w:val="ru-RU"/>
        </w:rPr>
        <w:t xml:space="preserve">лист по гендеру и мерам безопасности </w:t>
      </w:r>
      <w:r w:rsidRPr="00700695">
        <w:rPr>
          <w:bCs/>
          <w:color w:val="000000"/>
          <w:lang w:val="ru-RU"/>
        </w:rPr>
        <w:t>для женщин</w:t>
      </w:r>
      <w:r w:rsidRPr="00700695">
        <w:rPr>
          <w:color w:val="000000"/>
          <w:lang w:val="ru-RU"/>
        </w:rPr>
        <w:t>;</w:t>
      </w:r>
      <w:r w:rsidRPr="00700695">
        <w:rPr>
          <w:color w:val="000000"/>
        </w:rPr>
        <w:t> </w:t>
      </w:r>
    </w:p>
    <w:p w:rsidR="00700695" w:rsidRPr="00700695" w:rsidRDefault="00700695" w:rsidP="00700695">
      <w:pPr>
        <w:pStyle w:val="a6"/>
        <w:spacing w:before="38" w:beforeAutospacing="0" w:after="0" w:afterAutospacing="0"/>
        <w:ind w:right="-1"/>
        <w:jc w:val="both"/>
        <w:rPr>
          <w:lang w:val="ru-RU"/>
        </w:rPr>
      </w:pPr>
      <w:r w:rsidRPr="00700695">
        <w:rPr>
          <w:color w:val="000000"/>
          <w:lang w:val="ru-RU"/>
        </w:rPr>
        <w:t>- Соблюдение законодательства по социальным и гендерным вопросам</w:t>
      </w:r>
      <w:r w:rsidRPr="00700695">
        <w:rPr>
          <w:bCs/>
          <w:color w:val="000000"/>
          <w:lang w:val="ru-RU"/>
        </w:rPr>
        <w:t xml:space="preserve">, </w:t>
      </w:r>
      <w:r w:rsidRPr="00700695">
        <w:rPr>
          <w:color w:val="000000"/>
          <w:lang w:val="ru-RU"/>
        </w:rPr>
        <w:t>и рассмотрение обращений граждан;</w:t>
      </w:r>
      <w:r w:rsidRPr="00700695">
        <w:rPr>
          <w:color w:val="000000"/>
        </w:rPr>
        <w:t> </w:t>
      </w:r>
    </w:p>
    <w:p w:rsidR="00700695" w:rsidRPr="00700695" w:rsidRDefault="00700695" w:rsidP="00700695">
      <w:pPr>
        <w:pStyle w:val="a6"/>
        <w:spacing w:before="0" w:beforeAutospacing="0" w:after="0" w:afterAutospacing="0"/>
        <w:ind w:right="-1"/>
        <w:jc w:val="both"/>
        <w:rPr>
          <w:lang w:val="ru-RU"/>
        </w:rPr>
      </w:pPr>
      <w:r w:rsidRPr="00700695">
        <w:rPr>
          <w:color w:val="000000"/>
          <w:lang w:val="ru-RU"/>
        </w:rPr>
        <w:t>- Мониторинговые и надзорные посещения объекта реабилитации/строительства, а также отчеты</w:t>
      </w:r>
      <w:r w:rsidRPr="00700695">
        <w:rPr>
          <w:bCs/>
          <w:color w:val="000000"/>
          <w:lang w:val="ru-RU"/>
        </w:rPr>
        <w:t xml:space="preserve">, </w:t>
      </w:r>
      <w:r w:rsidRPr="00700695">
        <w:rPr>
          <w:color w:val="000000"/>
          <w:lang w:val="ru-RU"/>
        </w:rPr>
        <w:t>обобщающие основные выводы, проблемы и рекомендации</w:t>
      </w:r>
      <w:r w:rsidRPr="00700695">
        <w:rPr>
          <w:bCs/>
          <w:color w:val="000000"/>
          <w:lang w:val="ru-RU"/>
        </w:rPr>
        <w:t>;</w:t>
      </w:r>
      <w:r w:rsidRPr="00700695">
        <w:rPr>
          <w:bCs/>
          <w:color w:val="000000"/>
        </w:rPr>
        <w:t> </w:t>
      </w:r>
    </w:p>
    <w:p w:rsidR="00700695" w:rsidRPr="00700695" w:rsidRDefault="00700695" w:rsidP="00700695">
      <w:pPr>
        <w:pStyle w:val="a6"/>
        <w:spacing w:before="29" w:beforeAutospacing="0" w:after="0" w:afterAutospacing="0"/>
        <w:ind w:right="-1"/>
        <w:jc w:val="both"/>
        <w:rPr>
          <w:lang w:val="ru-RU"/>
        </w:rPr>
      </w:pPr>
      <w:r w:rsidRPr="00700695">
        <w:rPr>
          <w:color w:val="000000"/>
          <w:lang w:val="ru-RU"/>
        </w:rPr>
        <w:t>- Разработка учебных материалов для строительных подрядчиков, поставщиков услуг и сотрудников ОРП по мере необходимости;</w:t>
      </w:r>
      <w:r w:rsidRPr="00700695">
        <w:rPr>
          <w:color w:val="000000"/>
        </w:rPr>
        <w:t> </w:t>
      </w:r>
    </w:p>
    <w:p w:rsidR="00700695" w:rsidRPr="00700695" w:rsidRDefault="00700695" w:rsidP="00700695">
      <w:pPr>
        <w:pStyle w:val="a6"/>
        <w:spacing w:before="0" w:beforeAutospacing="0" w:after="0" w:afterAutospacing="0"/>
        <w:ind w:right="-1"/>
        <w:jc w:val="both"/>
        <w:rPr>
          <w:bCs/>
          <w:color w:val="000000"/>
          <w:lang w:val="ru-RU"/>
        </w:rPr>
      </w:pPr>
      <w:r w:rsidRPr="00700695">
        <w:rPr>
          <w:color w:val="000000"/>
          <w:lang w:val="ru-RU"/>
        </w:rPr>
        <w:t>- Ежеквартальные и годовые отчеты по социальным вопросам и МРЖ для Всемирного банка</w:t>
      </w:r>
      <w:r w:rsidRPr="00700695">
        <w:rPr>
          <w:bCs/>
          <w:color w:val="000000"/>
          <w:lang w:val="ru-RU"/>
        </w:rPr>
        <w:t>.</w:t>
      </w:r>
    </w:p>
    <w:p w:rsidR="00700695" w:rsidRPr="00700695" w:rsidRDefault="00700695" w:rsidP="00700695">
      <w:pPr>
        <w:pStyle w:val="a6"/>
        <w:spacing w:before="0" w:beforeAutospacing="0" w:after="0" w:afterAutospacing="0"/>
        <w:ind w:right="-1"/>
        <w:jc w:val="both"/>
        <w:rPr>
          <w:lang w:val="ru-RU"/>
        </w:rPr>
      </w:pPr>
    </w:p>
    <w:p w:rsidR="00700695" w:rsidRPr="00700695" w:rsidRDefault="00700695" w:rsidP="00700695">
      <w:pPr>
        <w:pStyle w:val="a6"/>
        <w:numPr>
          <w:ilvl w:val="0"/>
          <w:numId w:val="1"/>
        </w:numPr>
        <w:spacing w:before="0" w:beforeAutospacing="0" w:after="0" w:afterAutospacing="0"/>
        <w:ind w:right="-1"/>
      </w:pPr>
      <w:r w:rsidRPr="00700695">
        <w:rPr>
          <w:b/>
          <w:bCs/>
          <w:color w:val="000000"/>
        </w:rPr>
        <w:t>ИНСТИТУЦИОНАЛЬНЫЕ МЕХАНИЗМЫ</w:t>
      </w:r>
    </w:p>
    <w:p w:rsidR="00700695" w:rsidRPr="00700695" w:rsidRDefault="00700695" w:rsidP="00700695">
      <w:pPr>
        <w:pStyle w:val="a6"/>
        <w:spacing w:before="0" w:beforeAutospacing="0" w:after="0" w:afterAutospacing="0"/>
        <w:ind w:right="-1"/>
        <w:jc w:val="both"/>
        <w:rPr>
          <w:color w:val="000000"/>
          <w:lang w:val="ru-RU"/>
        </w:rPr>
      </w:pPr>
      <w:r w:rsidRPr="00700695">
        <w:rPr>
          <w:color w:val="000000"/>
          <w:lang w:val="ru-RU"/>
        </w:rPr>
        <w:t xml:space="preserve">Специалист по социальным вопросам будет подотчетен Координатору Проекта и Директору ОРП. Все отчетные материалы должны быть представлены на русском языке </w:t>
      </w:r>
      <w:r w:rsidRPr="00700695">
        <w:rPr>
          <w:bCs/>
          <w:color w:val="000000"/>
          <w:lang w:val="ru-RU"/>
        </w:rPr>
        <w:t>в</w:t>
      </w:r>
      <w:r w:rsidRPr="00700695">
        <w:rPr>
          <w:b/>
          <w:bCs/>
          <w:color w:val="000000"/>
          <w:lang w:val="ru-RU"/>
        </w:rPr>
        <w:t xml:space="preserve"> </w:t>
      </w:r>
      <w:r w:rsidRPr="00700695">
        <w:rPr>
          <w:color w:val="000000"/>
          <w:lang w:val="ru-RU"/>
        </w:rPr>
        <w:t>одном экземпляре как в печатном, так и в электронном виде. Все подготовленные материалы должны быть согласованы с Координатором Проекта и приняты Директором ОРП.</w:t>
      </w:r>
    </w:p>
    <w:p w:rsidR="00700695" w:rsidRPr="00700695" w:rsidRDefault="00700695" w:rsidP="00700695">
      <w:pPr>
        <w:pStyle w:val="a6"/>
        <w:spacing w:before="0" w:beforeAutospacing="0" w:after="0" w:afterAutospacing="0"/>
        <w:ind w:right="-1"/>
        <w:jc w:val="both"/>
        <w:rPr>
          <w:lang w:val="ru-RU"/>
        </w:rPr>
      </w:pPr>
    </w:p>
    <w:p w:rsidR="00700695" w:rsidRPr="00700695" w:rsidRDefault="00700695" w:rsidP="00700695">
      <w:pPr>
        <w:pStyle w:val="a6"/>
        <w:numPr>
          <w:ilvl w:val="0"/>
          <w:numId w:val="1"/>
        </w:numPr>
        <w:spacing w:before="250" w:beforeAutospacing="0" w:after="0" w:afterAutospacing="0"/>
        <w:ind w:right="-1"/>
      </w:pPr>
      <w:r w:rsidRPr="00700695">
        <w:rPr>
          <w:b/>
          <w:bCs/>
          <w:color w:val="000000"/>
        </w:rPr>
        <w:t>ПЕРИОД</w:t>
      </w:r>
    </w:p>
    <w:p w:rsidR="00700695" w:rsidRPr="00700695" w:rsidRDefault="00700695" w:rsidP="00700695">
      <w:pPr>
        <w:pStyle w:val="a6"/>
        <w:spacing w:before="139" w:beforeAutospacing="0" w:after="0" w:afterAutospacing="0"/>
        <w:ind w:right="-1"/>
        <w:jc w:val="both"/>
        <w:rPr>
          <w:lang w:val="ru-RU"/>
        </w:rPr>
      </w:pPr>
      <w:r w:rsidRPr="00700695">
        <w:rPr>
          <w:color w:val="000000"/>
          <w:lang w:val="ru-RU"/>
        </w:rPr>
        <w:t>Контракт будет подписан сроком на 12 месяцев с испытательным сроком в два месяца, в течение которого контракт может быть расторгнут. Контракт может быть продлен сверх первоначального срока при условии удовлетворительной работы специалиста по социальным мерам безопасности и на основе взаимного согласия сторон контракта.</w:t>
      </w:r>
    </w:p>
    <w:p w:rsidR="00700695" w:rsidRPr="00700695" w:rsidRDefault="00700695" w:rsidP="00700695">
      <w:pPr>
        <w:pStyle w:val="a6"/>
        <w:numPr>
          <w:ilvl w:val="0"/>
          <w:numId w:val="1"/>
        </w:numPr>
        <w:spacing w:before="398" w:beforeAutospacing="0" w:after="0" w:afterAutospacing="0"/>
        <w:ind w:right="-1"/>
      </w:pPr>
      <w:r w:rsidRPr="00700695">
        <w:rPr>
          <w:b/>
          <w:bCs/>
          <w:color w:val="000000"/>
        </w:rPr>
        <w:t>МИНИМАЛЬНЫЕ КВАЛИФИКАЦИОННЫЕ ТРЕБОВАНИЯ </w:t>
      </w:r>
    </w:p>
    <w:p w:rsidR="00700695" w:rsidRPr="00700695" w:rsidRDefault="00700695" w:rsidP="00700695">
      <w:pPr>
        <w:pStyle w:val="a6"/>
        <w:spacing w:before="154" w:beforeAutospacing="0" w:after="0" w:afterAutospacing="0"/>
        <w:ind w:right="-1"/>
        <w:jc w:val="both"/>
        <w:rPr>
          <w:b/>
          <w:bCs/>
          <w:color w:val="000000"/>
          <w:lang w:val="ru-RU"/>
        </w:rPr>
      </w:pPr>
      <w:r w:rsidRPr="00700695">
        <w:rPr>
          <w:color w:val="000000"/>
          <w:lang w:val="ru-RU"/>
        </w:rPr>
        <w:t>- Высшее образование или эквивалент в области социальных наук и смежных дисциплин</w:t>
      </w:r>
      <w:r w:rsidRPr="00700695">
        <w:rPr>
          <w:b/>
          <w:bCs/>
          <w:color w:val="000000"/>
          <w:lang w:val="ru-RU"/>
        </w:rPr>
        <w:t>;</w:t>
      </w:r>
    </w:p>
    <w:p w:rsidR="00700695" w:rsidRPr="00700695" w:rsidRDefault="00700695" w:rsidP="00700695">
      <w:pPr>
        <w:pStyle w:val="a6"/>
        <w:spacing w:before="0" w:beforeAutospacing="0" w:after="0" w:afterAutospacing="0"/>
        <w:ind w:right="-1"/>
        <w:jc w:val="both"/>
        <w:rPr>
          <w:b/>
          <w:bCs/>
          <w:color w:val="000000"/>
          <w:lang w:val="ru-RU"/>
        </w:rPr>
      </w:pPr>
      <w:r w:rsidRPr="00700695">
        <w:rPr>
          <w:b/>
          <w:bCs/>
          <w:color w:val="000000"/>
          <w:lang w:val="ru-RU"/>
        </w:rPr>
        <w:t xml:space="preserve">- </w:t>
      </w:r>
      <w:r w:rsidRPr="00700695">
        <w:rPr>
          <w:bCs/>
          <w:color w:val="000000"/>
          <w:lang w:val="ru-RU"/>
        </w:rPr>
        <w:t>Н</w:t>
      </w:r>
      <w:r w:rsidRPr="00700695">
        <w:rPr>
          <w:color w:val="000000"/>
          <w:lang w:val="ru-RU"/>
        </w:rPr>
        <w:t xml:space="preserve">е менее 5 лет профессионального опыта работы в выполнении заданий по экологическому и социальному управлению в широком спектре отраслей в международных организациях </w:t>
      </w:r>
      <w:r w:rsidRPr="00700695">
        <w:rPr>
          <w:bCs/>
          <w:color w:val="000000"/>
          <w:lang w:val="ru-RU"/>
        </w:rPr>
        <w:t xml:space="preserve">или </w:t>
      </w:r>
      <w:r w:rsidRPr="00700695">
        <w:rPr>
          <w:color w:val="000000"/>
          <w:lang w:val="ru-RU"/>
        </w:rPr>
        <w:t>проектах</w:t>
      </w:r>
      <w:r w:rsidRPr="00700695">
        <w:rPr>
          <w:b/>
          <w:bCs/>
          <w:color w:val="000000"/>
          <w:lang w:val="ru-RU"/>
        </w:rPr>
        <w:t>;</w:t>
      </w:r>
    </w:p>
    <w:p w:rsidR="00700695" w:rsidRPr="00700695" w:rsidRDefault="00700695" w:rsidP="00700695">
      <w:pPr>
        <w:pStyle w:val="a6"/>
        <w:spacing w:before="0" w:beforeAutospacing="0" w:after="0" w:afterAutospacing="0"/>
        <w:ind w:right="-1"/>
        <w:jc w:val="both"/>
        <w:rPr>
          <w:lang w:val="ru-RU"/>
        </w:rPr>
      </w:pPr>
      <w:r w:rsidRPr="00700695">
        <w:rPr>
          <w:b/>
          <w:bCs/>
          <w:color w:val="000000"/>
          <w:lang w:val="ru-RU"/>
        </w:rPr>
        <w:lastRenderedPageBreak/>
        <w:t xml:space="preserve">- </w:t>
      </w:r>
      <w:bookmarkStart w:id="0" w:name="_GoBack"/>
      <w:r w:rsidRPr="00700695">
        <w:rPr>
          <w:color w:val="000000"/>
          <w:lang w:val="ru-RU"/>
        </w:rPr>
        <w:t xml:space="preserve">Знание местного законодательства </w:t>
      </w:r>
      <w:proofErr w:type="spellStart"/>
      <w:r w:rsidRPr="00700695">
        <w:rPr>
          <w:color w:val="000000"/>
          <w:lang w:val="ru-RU"/>
        </w:rPr>
        <w:t>Кыргызской</w:t>
      </w:r>
      <w:proofErr w:type="spellEnd"/>
      <w:r w:rsidRPr="00700695">
        <w:rPr>
          <w:color w:val="000000"/>
          <w:lang w:val="ru-RU"/>
        </w:rPr>
        <w:t xml:space="preserve"> Республики, а также знание политики безопасности Всемирного (</w:t>
      </w:r>
      <w:r w:rsidRPr="00700695">
        <w:rPr>
          <w:color w:val="000000"/>
        </w:rPr>
        <w:t>ESS</w:t>
      </w:r>
      <w:r w:rsidRPr="00700695">
        <w:rPr>
          <w:color w:val="000000"/>
          <w:lang w:val="ru-RU"/>
        </w:rPr>
        <w:t>);</w:t>
      </w:r>
    </w:p>
    <w:bookmarkEnd w:id="0"/>
    <w:p w:rsidR="00700695" w:rsidRPr="00700695" w:rsidRDefault="00700695" w:rsidP="00700695">
      <w:pPr>
        <w:pStyle w:val="a6"/>
        <w:spacing w:before="0" w:beforeAutospacing="0" w:after="0" w:afterAutospacing="0"/>
        <w:ind w:right="-1"/>
        <w:jc w:val="both"/>
        <w:rPr>
          <w:lang w:val="ru-RU"/>
        </w:rPr>
      </w:pPr>
      <w:r w:rsidRPr="00700695">
        <w:rPr>
          <w:color w:val="000000"/>
          <w:lang w:val="ru-RU"/>
        </w:rPr>
        <w:t>- Опыт работы в области оценки и управления охраной труда и техникой безопасности на строительных объектах является преимуществом;</w:t>
      </w:r>
    </w:p>
    <w:p w:rsidR="00700695" w:rsidRPr="00700695" w:rsidRDefault="00700695" w:rsidP="00700695">
      <w:pPr>
        <w:pStyle w:val="a6"/>
        <w:spacing w:before="0" w:beforeAutospacing="0" w:after="0" w:afterAutospacing="0"/>
        <w:ind w:right="-1"/>
        <w:jc w:val="both"/>
        <w:rPr>
          <w:lang w:val="ru-RU"/>
        </w:rPr>
      </w:pPr>
      <w:r w:rsidRPr="00700695">
        <w:rPr>
          <w:color w:val="000000"/>
          <w:lang w:val="ru-RU"/>
        </w:rPr>
        <w:t xml:space="preserve">- Свободное владение </w:t>
      </w:r>
      <w:proofErr w:type="spellStart"/>
      <w:r w:rsidRPr="00700695">
        <w:rPr>
          <w:color w:val="000000"/>
          <w:lang w:val="ru-RU"/>
        </w:rPr>
        <w:t>кыргызским</w:t>
      </w:r>
      <w:proofErr w:type="spellEnd"/>
      <w:r w:rsidRPr="00700695">
        <w:rPr>
          <w:color w:val="000000"/>
          <w:lang w:val="ru-RU"/>
        </w:rPr>
        <w:t xml:space="preserve"> и русским языками</w:t>
      </w:r>
      <w:r w:rsidRPr="00700695">
        <w:rPr>
          <w:b/>
          <w:bCs/>
          <w:color w:val="000000"/>
          <w:lang w:val="ru-RU"/>
        </w:rPr>
        <w:t xml:space="preserve">; </w:t>
      </w:r>
      <w:r w:rsidRPr="00700695">
        <w:rPr>
          <w:color w:val="000000"/>
          <w:lang w:val="ru-RU"/>
        </w:rPr>
        <w:t>знание английского языка будет преимуществом;</w:t>
      </w:r>
    </w:p>
    <w:p w:rsidR="00700695" w:rsidRPr="00700695" w:rsidRDefault="00700695" w:rsidP="00700695">
      <w:pPr>
        <w:pStyle w:val="a6"/>
        <w:spacing w:before="14" w:beforeAutospacing="0" w:after="0" w:afterAutospacing="0"/>
        <w:ind w:right="-1"/>
        <w:jc w:val="both"/>
      </w:pPr>
      <w:r w:rsidRPr="00700695">
        <w:rPr>
          <w:color w:val="000000"/>
        </w:rPr>
        <w:t xml:space="preserve">- </w:t>
      </w:r>
      <w:r w:rsidRPr="00700695">
        <w:rPr>
          <w:color w:val="000000"/>
          <w:lang w:val="ru-RU"/>
        </w:rPr>
        <w:t>Н</w:t>
      </w:r>
      <w:proofErr w:type="spellStart"/>
      <w:r w:rsidRPr="00700695">
        <w:rPr>
          <w:color w:val="000000"/>
        </w:rPr>
        <w:t>авыки</w:t>
      </w:r>
      <w:proofErr w:type="spellEnd"/>
      <w:r w:rsidRPr="00700695">
        <w:rPr>
          <w:color w:val="000000"/>
        </w:rPr>
        <w:t xml:space="preserve"> </w:t>
      </w:r>
      <w:proofErr w:type="spellStart"/>
      <w:r w:rsidRPr="00700695">
        <w:rPr>
          <w:color w:val="000000"/>
        </w:rPr>
        <w:t>работы</w:t>
      </w:r>
      <w:proofErr w:type="spellEnd"/>
      <w:r w:rsidRPr="00700695">
        <w:rPr>
          <w:color w:val="000000"/>
        </w:rPr>
        <w:t xml:space="preserve"> с Microsoft Office, MS Project.</w:t>
      </w:r>
    </w:p>
    <w:p w:rsidR="00700695" w:rsidRPr="00700695" w:rsidRDefault="00700695" w:rsidP="00700695">
      <w:pPr>
        <w:spacing w:before="120"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FC3" w:rsidRPr="00700695" w:rsidRDefault="006A2DA6" w:rsidP="007006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6FC3" w:rsidRPr="00700695" w:rsidSect="00700695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41EC"/>
    <w:multiLevelType w:val="hybridMultilevel"/>
    <w:tmpl w:val="32A2E1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95"/>
    <w:rsid w:val="005D1295"/>
    <w:rsid w:val="006852DB"/>
    <w:rsid w:val="006A2DA6"/>
    <w:rsid w:val="00700695"/>
    <w:rsid w:val="00E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1475"/>
  <w15:chartTrackingRefBased/>
  <w15:docId w15:val="{2BDA1D0A-1C1D-4F92-A949-E5CE6748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695"/>
    <w:rPr>
      <w:color w:val="0563C1" w:themeColor="hyperlink"/>
      <w:u w:val="single"/>
    </w:rPr>
  </w:style>
  <w:style w:type="paragraph" w:styleId="a4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,Body"/>
    <w:basedOn w:val="a"/>
    <w:link w:val="a5"/>
    <w:uiPriority w:val="34"/>
    <w:qFormat/>
    <w:rsid w:val="007006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,Body Знак"/>
    <w:link w:val="a4"/>
    <w:uiPriority w:val="34"/>
    <w:qFormat/>
    <w:locked/>
    <w:rsid w:val="0070069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0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idanasn@gmail.com" TargetMode="External"/><Relationship Id="rId5" Type="http://schemas.openxmlformats.org/officeDocument/2006/relationships/hyperlink" Target="mailto:aqip.proc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Асейинова Сейдана</dc:creator>
  <cp:keywords/>
  <dc:description/>
  <cp:lastModifiedBy>Мустакова Сабира</cp:lastModifiedBy>
  <cp:revision>2</cp:revision>
  <dcterms:created xsi:type="dcterms:W3CDTF">2026-06-22T08:03:00Z</dcterms:created>
  <dcterms:modified xsi:type="dcterms:W3CDTF">2026-06-22T08:21:00Z</dcterms:modified>
</cp:coreProperties>
</file>