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BCC9" w14:textId="77777777" w:rsidR="000246A4" w:rsidRPr="000246A4" w:rsidRDefault="000246A4" w:rsidP="000246A4">
      <w:pPr>
        <w:spacing w:before="0"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0246A4">
        <w:rPr>
          <w:rFonts w:eastAsia="Calibri"/>
          <w:b/>
          <w:bCs/>
          <w:sz w:val="24"/>
          <w:szCs w:val="24"/>
          <w:lang w:val="en-US" w:eastAsia="en-US"/>
        </w:rPr>
        <w:t>Ministry of Natural Resources, Ecology and Technical Supervision of the Kyrgyz Republic</w:t>
      </w:r>
    </w:p>
    <w:p w14:paraId="05E44F34" w14:textId="77777777" w:rsidR="0009727B" w:rsidRPr="000246A4" w:rsidRDefault="0009727B" w:rsidP="0009727B">
      <w:pPr>
        <w:spacing w:before="0"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</w:p>
    <w:p w14:paraId="22BF2BC0" w14:textId="77777777" w:rsidR="000246A4" w:rsidRDefault="000246A4" w:rsidP="000246A4">
      <w:pPr>
        <w:spacing w:before="0"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0246A4">
        <w:rPr>
          <w:rFonts w:eastAsia="Calibri"/>
          <w:b/>
          <w:bCs/>
          <w:sz w:val="24"/>
          <w:szCs w:val="24"/>
          <w:lang w:val="en-US" w:eastAsia="en-US"/>
        </w:rPr>
        <w:t>Air Quality Improvement Project in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 Kyrgyz Republic</w:t>
      </w:r>
    </w:p>
    <w:p w14:paraId="1AFE1E86" w14:textId="77777777" w:rsidR="000246A4" w:rsidRPr="000246A4" w:rsidRDefault="000246A4" w:rsidP="000246A4">
      <w:pPr>
        <w:spacing w:before="0" w:after="0"/>
        <w:jc w:val="center"/>
        <w:rPr>
          <w:rFonts w:eastAsia="Calibri"/>
          <w:b/>
          <w:bCs/>
          <w:sz w:val="24"/>
          <w:szCs w:val="24"/>
          <w:lang w:val="en-US" w:eastAsia="en-US"/>
        </w:rPr>
      </w:pPr>
    </w:p>
    <w:p w14:paraId="21E5AFE2" w14:textId="77777777" w:rsidR="000246A4" w:rsidRPr="000246A4" w:rsidRDefault="000246A4" w:rsidP="000246A4">
      <w:pPr>
        <w:spacing w:before="0" w:after="0"/>
        <w:jc w:val="center"/>
        <w:rPr>
          <w:i/>
          <w:sz w:val="24"/>
          <w:szCs w:val="24"/>
          <w:lang w:val="en-US"/>
        </w:rPr>
      </w:pPr>
      <w:r w:rsidRPr="000246A4">
        <w:rPr>
          <w:i/>
          <w:sz w:val="24"/>
          <w:szCs w:val="24"/>
          <w:lang w:val="en-US"/>
        </w:rPr>
        <w:t>announces a tender for a vacant position</w:t>
      </w:r>
    </w:p>
    <w:p w14:paraId="0399233C" w14:textId="77777777" w:rsidR="000246A4" w:rsidRPr="000246A4" w:rsidRDefault="000246A4" w:rsidP="000246A4">
      <w:pPr>
        <w:spacing w:before="0" w:after="0"/>
        <w:jc w:val="center"/>
        <w:rPr>
          <w:i/>
          <w:sz w:val="24"/>
          <w:szCs w:val="24"/>
          <w:lang w:val="en-US"/>
        </w:rPr>
      </w:pPr>
    </w:p>
    <w:p w14:paraId="24E955C4" w14:textId="77777777" w:rsidR="000246A4" w:rsidRPr="000246A4" w:rsidRDefault="000246A4" w:rsidP="000246A4">
      <w:pPr>
        <w:spacing w:before="0" w:after="0" w:line="276" w:lineRule="auto"/>
        <w:jc w:val="center"/>
        <w:rPr>
          <w:b/>
          <w:sz w:val="24"/>
          <w:szCs w:val="24"/>
          <w:lang w:val="en-US" w:eastAsia="en-US"/>
        </w:rPr>
      </w:pPr>
      <w:r w:rsidRPr="000246A4">
        <w:rPr>
          <w:b/>
          <w:sz w:val="24"/>
          <w:szCs w:val="24"/>
          <w:lang w:val="en-US" w:eastAsia="en-US"/>
        </w:rPr>
        <w:t>Financial Manager of PIU</w:t>
      </w:r>
    </w:p>
    <w:p w14:paraId="268C170C" w14:textId="77777777" w:rsidR="000246A4" w:rsidRPr="000246A4" w:rsidRDefault="000246A4" w:rsidP="000246A4">
      <w:pPr>
        <w:suppressAutoHyphens/>
        <w:spacing w:before="120" w:after="0"/>
        <w:rPr>
          <w:b/>
          <w:sz w:val="24"/>
          <w:szCs w:val="24"/>
          <w:lang w:val="en-US"/>
        </w:rPr>
      </w:pPr>
      <w:r w:rsidRPr="000246A4">
        <w:rPr>
          <w:b/>
          <w:sz w:val="24"/>
          <w:szCs w:val="24"/>
          <w:lang w:val="en-US"/>
        </w:rPr>
        <w:t>Qualification requirements:</w:t>
      </w:r>
    </w:p>
    <w:p w14:paraId="675CEED7" w14:textId="77777777" w:rsidR="00886E06" w:rsidRPr="000246A4" w:rsidRDefault="00886E06" w:rsidP="00502C42">
      <w:pPr>
        <w:suppressAutoHyphens/>
        <w:spacing w:before="120" w:after="0"/>
        <w:rPr>
          <w:b/>
          <w:sz w:val="24"/>
          <w:szCs w:val="24"/>
          <w:lang w:val="en-US"/>
        </w:rPr>
      </w:pPr>
    </w:p>
    <w:p w14:paraId="734392E2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University degree in finance, economics, accounting or related fields;</w:t>
      </w:r>
    </w:p>
    <w:p w14:paraId="0266CDB5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Total work experience of at least 7 years in finance, economics or accounting or related fields;</w:t>
      </w:r>
    </w:p>
    <w:p w14:paraId="3CEE57EB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At least 5 years of experience in the World Bank and / or other donor-funded projects as a financial manager, disbursement specialist or accountant with a good track record;</w:t>
      </w:r>
    </w:p>
    <w:p w14:paraId="1EAFB0EF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Cs/>
          <w:sz w:val="24"/>
          <w:szCs w:val="24"/>
          <w:lang w:val="en-US" w:eastAsia="en-US"/>
        </w:rPr>
      </w:pPr>
      <w:r w:rsidRPr="000246A4">
        <w:rPr>
          <w:bCs/>
          <w:sz w:val="24"/>
          <w:szCs w:val="24"/>
          <w:lang w:val="en-US" w:eastAsia="en-US"/>
        </w:rPr>
        <w:t>In-depth knowledge of the policies and procedures of the World Bank and other donors in the field of FM / disbursements. Extensive experience with WB Client Connection and other donor systems;</w:t>
      </w:r>
    </w:p>
    <w:p w14:paraId="55239425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Having internationally recognized professional accounting qualification is an advantage;</w:t>
      </w:r>
    </w:p>
    <w:p w14:paraId="50F728AE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Cs/>
          <w:sz w:val="24"/>
          <w:szCs w:val="24"/>
          <w:lang w:val="en-US" w:eastAsia="en-US"/>
        </w:rPr>
      </w:pPr>
      <w:r w:rsidRPr="000246A4">
        <w:rPr>
          <w:bCs/>
          <w:sz w:val="24"/>
          <w:szCs w:val="24"/>
          <w:lang w:val="en-US" w:eastAsia="en-US"/>
        </w:rPr>
        <w:t>A verifiable excellent and conscientious track record at highest integrity levels in previous positions;</w:t>
      </w:r>
    </w:p>
    <w:p w14:paraId="34E081DD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Knowledge of the national tax legislation of the Kyrgyz Republic and extensive experience in preparing financial statements;</w:t>
      </w:r>
    </w:p>
    <w:p w14:paraId="23E2CF48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rFonts w:eastAsia="Calibri"/>
          <w:iCs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Knowledge of 1C programs: Accounting</w:t>
      </w:r>
      <w:r w:rsidRPr="000246A4">
        <w:rPr>
          <w:rFonts w:eastAsia="Calibri"/>
          <w:iCs/>
          <w:sz w:val="24"/>
          <w:szCs w:val="24"/>
          <w:lang w:val="en-US" w:eastAsia="en-US"/>
        </w:rPr>
        <w:t xml:space="preserve"> and good </w:t>
      </w:r>
      <w:r w:rsidRPr="000246A4">
        <w:rPr>
          <w:color w:val="000000"/>
          <w:sz w:val="24"/>
          <w:szCs w:val="24"/>
          <w:lang w:val="en-US" w:eastAsia="en-US"/>
        </w:rPr>
        <w:t>skills in working with computer programs Excel, Word and other Microsoft tools</w:t>
      </w:r>
      <w:r w:rsidRPr="000246A4">
        <w:rPr>
          <w:rFonts w:eastAsia="Calibri"/>
          <w:iCs/>
          <w:sz w:val="24"/>
          <w:szCs w:val="24"/>
          <w:lang w:val="ky-KG" w:eastAsia="en-US"/>
        </w:rPr>
        <w:t>;</w:t>
      </w:r>
    </w:p>
    <w:p w14:paraId="4F36C862" w14:textId="77777777" w:rsidR="000246A4" w:rsidRPr="000246A4" w:rsidRDefault="000246A4" w:rsidP="000246A4">
      <w:pPr>
        <w:numPr>
          <w:ilvl w:val="0"/>
          <w:numId w:val="12"/>
        </w:numPr>
        <w:spacing w:before="0" w:after="0" w:line="259" w:lineRule="auto"/>
        <w:contextualSpacing/>
        <w:jc w:val="left"/>
        <w:rPr>
          <w:b/>
          <w:sz w:val="24"/>
          <w:szCs w:val="24"/>
          <w:lang w:val="en-US" w:eastAsia="en-US"/>
        </w:rPr>
      </w:pPr>
      <w:r w:rsidRPr="000246A4">
        <w:rPr>
          <w:sz w:val="24"/>
          <w:szCs w:val="24"/>
          <w:lang w:val="en-US" w:eastAsia="en-US"/>
        </w:rPr>
        <w:t>Knowledge of business written English and fluency in Russian.</w:t>
      </w:r>
      <w:r>
        <w:rPr>
          <w:sz w:val="24"/>
          <w:szCs w:val="24"/>
          <w:lang w:val="en-US" w:eastAsia="en-US"/>
        </w:rPr>
        <w:t xml:space="preserve"> </w:t>
      </w:r>
    </w:p>
    <w:p w14:paraId="03B23F88" w14:textId="77777777" w:rsidR="000246A4" w:rsidRPr="000246A4" w:rsidRDefault="000246A4" w:rsidP="000246A4">
      <w:pPr>
        <w:spacing w:before="0" w:after="0"/>
        <w:contextualSpacing/>
        <w:rPr>
          <w:sz w:val="22"/>
          <w:szCs w:val="22"/>
          <w:lang w:val="en-US" w:eastAsia="en-US"/>
        </w:rPr>
      </w:pPr>
    </w:p>
    <w:p w14:paraId="33714C53" w14:textId="77777777" w:rsidR="005C42A8" w:rsidRPr="000246A4" w:rsidRDefault="005C42A8" w:rsidP="005C42A8">
      <w:pPr>
        <w:spacing w:before="0" w:after="0"/>
        <w:jc w:val="center"/>
        <w:rPr>
          <w:sz w:val="24"/>
          <w:szCs w:val="24"/>
          <w:lang w:val="en-US"/>
        </w:rPr>
      </w:pPr>
    </w:p>
    <w:p w14:paraId="15D31839" w14:textId="2E185506" w:rsidR="00886E06" w:rsidRPr="002D7BF6" w:rsidRDefault="000246A4" w:rsidP="001E510A">
      <w:pPr>
        <w:spacing w:before="0" w:after="0"/>
        <w:jc w:val="center"/>
        <w:rPr>
          <w:color w:val="00B0F0"/>
          <w:sz w:val="24"/>
          <w:szCs w:val="24"/>
          <w:lang w:val="en-US"/>
        </w:rPr>
      </w:pPr>
      <w:r w:rsidRPr="000246A4">
        <w:rPr>
          <w:sz w:val="24"/>
          <w:szCs w:val="24"/>
          <w:lang w:val="en-US"/>
        </w:rPr>
        <w:t>Detailed Terms of Reference can be found on</w:t>
      </w:r>
      <w:r w:rsidR="001E510A" w:rsidRPr="000246A4">
        <w:rPr>
          <w:sz w:val="24"/>
          <w:szCs w:val="24"/>
          <w:lang w:val="en-US"/>
        </w:rPr>
        <w:t>:</w:t>
      </w:r>
      <w:r w:rsidR="002D7BF6">
        <w:rPr>
          <w:sz w:val="24"/>
          <w:szCs w:val="24"/>
          <w:lang w:val="en-US"/>
        </w:rPr>
        <w:t xml:space="preserve"> </w:t>
      </w:r>
      <w:r w:rsidR="002D7BF6" w:rsidRPr="002D7BF6">
        <w:rPr>
          <w:color w:val="00B0F0"/>
          <w:sz w:val="24"/>
          <w:szCs w:val="24"/>
          <w:lang w:val="en-US"/>
        </w:rPr>
        <w:t>http://zakupki.gov.kg</w:t>
      </w:r>
    </w:p>
    <w:p w14:paraId="5E54F67B" w14:textId="17E8B5FE" w:rsidR="000246A4" w:rsidRDefault="000246A4" w:rsidP="0009727B">
      <w:pPr>
        <w:spacing w:before="0" w:after="0" w:line="276" w:lineRule="auto"/>
        <w:jc w:val="center"/>
        <w:rPr>
          <w:sz w:val="24"/>
          <w:szCs w:val="24"/>
          <w:lang w:val="en-US"/>
        </w:rPr>
      </w:pPr>
      <w:r w:rsidRPr="000246A4">
        <w:rPr>
          <w:sz w:val="24"/>
          <w:szCs w:val="24"/>
          <w:lang w:val="en-US"/>
        </w:rPr>
        <w:t xml:space="preserve">Interested candidates </w:t>
      </w:r>
      <w:r w:rsidR="000E331D">
        <w:rPr>
          <w:sz w:val="24"/>
          <w:szCs w:val="24"/>
          <w:lang w:val="en-US"/>
        </w:rPr>
        <w:t>should</w:t>
      </w:r>
      <w:r w:rsidRPr="000246A4">
        <w:rPr>
          <w:sz w:val="24"/>
          <w:szCs w:val="24"/>
          <w:lang w:val="en-US"/>
        </w:rPr>
        <w:t xml:space="preserve"> </w:t>
      </w:r>
      <w:r w:rsidR="002D7BF6">
        <w:rPr>
          <w:sz w:val="24"/>
          <w:szCs w:val="24"/>
          <w:lang w:val="en-US"/>
        </w:rPr>
        <w:t>apply</w:t>
      </w:r>
      <w:r w:rsidRPr="000246A4">
        <w:rPr>
          <w:sz w:val="24"/>
          <w:szCs w:val="24"/>
          <w:lang w:val="en-US"/>
        </w:rPr>
        <w:t xml:space="preserve"> (cover letter, two letters of recommendation, </w:t>
      </w:r>
      <w:r w:rsidR="000E331D">
        <w:rPr>
          <w:sz w:val="24"/>
          <w:szCs w:val="24"/>
          <w:lang w:val="en-US"/>
        </w:rPr>
        <w:t>CV</w:t>
      </w:r>
      <w:r w:rsidRPr="000246A4">
        <w:rPr>
          <w:sz w:val="24"/>
          <w:szCs w:val="24"/>
          <w:lang w:val="en-US"/>
        </w:rPr>
        <w:t xml:space="preserve"> in Russian and English, indicating the contact phone number and position) by </w:t>
      </w:r>
      <w:r w:rsidR="002D7BF6">
        <w:rPr>
          <w:sz w:val="24"/>
          <w:szCs w:val="24"/>
          <w:lang w:val="en-US"/>
        </w:rPr>
        <w:t>18:</w:t>
      </w:r>
      <w:r w:rsidRPr="000246A4">
        <w:rPr>
          <w:sz w:val="24"/>
          <w:szCs w:val="24"/>
          <w:lang w:val="en-US"/>
        </w:rPr>
        <w:t>00</w:t>
      </w:r>
      <w:r w:rsidR="000E331D">
        <w:rPr>
          <w:sz w:val="24"/>
          <w:szCs w:val="24"/>
          <w:lang w:val="en-US"/>
        </w:rPr>
        <w:t xml:space="preserve"> </w:t>
      </w:r>
      <w:r w:rsidRPr="000246A4">
        <w:rPr>
          <w:sz w:val="24"/>
          <w:szCs w:val="24"/>
          <w:lang w:val="en-US"/>
        </w:rPr>
        <w:t xml:space="preserve">on </w:t>
      </w:r>
      <w:r w:rsidR="002D7BF6">
        <w:rPr>
          <w:sz w:val="24"/>
          <w:szCs w:val="24"/>
          <w:lang w:val="en-US"/>
        </w:rPr>
        <w:t>July</w:t>
      </w:r>
      <w:r w:rsidRPr="000246A4">
        <w:rPr>
          <w:sz w:val="24"/>
          <w:szCs w:val="24"/>
          <w:lang w:val="en-US"/>
        </w:rPr>
        <w:t xml:space="preserve"> </w:t>
      </w:r>
      <w:r w:rsidR="002D7BF6">
        <w:rPr>
          <w:sz w:val="24"/>
          <w:szCs w:val="24"/>
          <w:lang w:val="en-US"/>
        </w:rPr>
        <w:t>05</w:t>
      </w:r>
      <w:r w:rsidRPr="000246A4">
        <w:rPr>
          <w:sz w:val="24"/>
          <w:szCs w:val="24"/>
          <w:lang w:val="en-US"/>
        </w:rPr>
        <w:t>, 202</w:t>
      </w:r>
      <w:r w:rsidR="002D7BF6">
        <w:rPr>
          <w:sz w:val="24"/>
          <w:szCs w:val="24"/>
          <w:lang w:val="en-US"/>
        </w:rPr>
        <w:t>4</w:t>
      </w:r>
      <w:r w:rsidRPr="000246A4">
        <w:rPr>
          <w:sz w:val="24"/>
          <w:szCs w:val="24"/>
          <w:lang w:val="en-US"/>
        </w:rPr>
        <w:t xml:space="preserve"> at the following address:</w:t>
      </w:r>
    </w:p>
    <w:p w14:paraId="7C80BA3A" w14:textId="77777777" w:rsidR="000246A4" w:rsidRDefault="000246A4" w:rsidP="0009727B">
      <w:pPr>
        <w:spacing w:before="0" w:after="0" w:line="276" w:lineRule="auto"/>
        <w:jc w:val="center"/>
        <w:rPr>
          <w:sz w:val="24"/>
          <w:szCs w:val="24"/>
          <w:lang w:val="en-US"/>
        </w:rPr>
      </w:pPr>
    </w:p>
    <w:p w14:paraId="71753256" w14:textId="77777777" w:rsidR="000E331D" w:rsidRPr="000E331D" w:rsidRDefault="000E331D" w:rsidP="000E331D">
      <w:pPr>
        <w:spacing w:before="0" w:after="0"/>
        <w:jc w:val="center"/>
        <w:rPr>
          <w:bCs/>
          <w:sz w:val="24"/>
          <w:szCs w:val="24"/>
          <w:lang w:val="en-US"/>
        </w:rPr>
      </w:pPr>
      <w:r w:rsidRPr="000E331D">
        <w:rPr>
          <w:bCs/>
          <w:sz w:val="24"/>
          <w:szCs w:val="24"/>
          <w:lang w:val="en-US"/>
        </w:rPr>
        <w:t>Ministry of Natural Resources, Ecology and Technical Supervision of the Kyrgyz</w:t>
      </w:r>
    </w:p>
    <w:p w14:paraId="38190368" w14:textId="77777777" w:rsidR="000E331D" w:rsidRPr="000E331D" w:rsidRDefault="000E331D" w:rsidP="000E331D">
      <w:pPr>
        <w:spacing w:before="0" w:after="0"/>
        <w:jc w:val="center"/>
        <w:rPr>
          <w:bCs/>
          <w:sz w:val="24"/>
          <w:szCs w:val="24"/>
          <w:lang w:val="en-US"/>
        </w:rPr>
      </w:pPr>
      <w:r w:rsidRPr="000E331D">
        <w:rPr>
          <w:bCs/>
          <w:sz w:val="24"/>
          <w:szCs w:val="24"/>
          <w:lang w:val="en-US"/>
        </w:rPr>
        <w:t xml:space="preserve">Republic, Bishkek, Pervomaisky district. Erkindik </w:t>
      </w:r>
      <w:r>
        <w:rPr>
          <w:bCs/>
          <w:sz w:val="24"/>
          <w:szCs w:val="24"/>
          <w:lang w:val="en-US"/>
        </w:rPr>
        <w:t>Avenue</w:t>
      </w:r>
      <w:r w:rsidRPr="000E331D">
        <w:rPr>
          <w:bCs/>
          <w:sz w:val="24"/>
          <w:szCs w:val="24"/>
          <w:lang w:val="en-US"/>
        </w:rPr>
        <w:t>, 2, office 150 or send</w:t>
      </w:r>
    </w:p>
    <w:p w14:paraId="32A4717E" w14:textId="5BF8D2F8" w:rsidR="0009727B" w:rsidRPr="000E331D" w:rsidRDefault="000E331D" w:rsidP="000E331D">
      <w:pPr>
        <w:spacing w:before="0" w:after="0"/>
        <w:jc w:val="center"/>
        <w:rPr>
          <w:rStyle w:val="a3"/>
          <w:color w:val="auto"/>
          <w:u w:val="none"/>
          <w:lang w:val="en-US"/>
        </w:rPr>
      </w:pPr>
      <w:r w:rsidRPr="000E331D">
        <w:rPr>
          <w:bCs/>
          <w:sz w:val="24"/>
          <w:szCs w:val="24"/>
          <w:lang w:val="en-US"/>
        </w:rPr>
        <w:t xml:space="preserve">to the following email address: </w:t>
      </w:r>
      <w:r w:rsidR="004A5D5F">
        <w:rPr>
          <w:bCs/>
          <w:sz w:val="24"/>
          <w:szCs w:val="24"/>
          <w:lang w:val="en-US"/>
        </w:rPr>
        <w:t>aqip.procur@gmail.com</w:t>
      </w:r>
    </w:p>
    <w:p w14:paraId="69A2B7E7" w14:textId="77777777" w:rsidR="0009727B" w:rsidRPr="000E331D" w:rsidRDefault="0009727B" w:rsidP="0009727B">
      <w:pPr>
        <w:spacing w:before="0" w:after="0"/>
        <w:jc w:val="center"/>
        <w:rPr>
          <w:rStyle w:val="a3"/>
          <w:color w:val="auto"/>
          <w:sz w:val="24"/>
          <w:szCs w:val="24"/>
          <w:u w:val="none"/>
          <w:lang w:val="en-US"/>
        </w:rPr>
      </w:pPr>
    </w:p>
    <w:p w14:paraId="2275FD8C" w14:textId="5E7C0887" w:rsidR="000E331D" w:rsidRPr="002D7BF6" w:rsidRDefault="000E331D" w:rsidP="000E331D">
      <w:pPr>
        <w:spacing w:before="0" w:after="0"/>
        <w:jc w:val="center"/>
        <w:rPr>
          <w:rStyle w:val="a3"/>
          <w:color w:val="auto"/>
          <w:sz w:val="24"/>
          <w:szCs w:val="24"/>
          <w:u w:val="none"/>
          <w:lang w:val="en-US"/>
        </w:rPr>
      </w:pPr>
      <w:r w:rsidRPr="000E331D">
        <w:rPr>
          <w:sz w:val="24"/>
          <w:szCs w:val="24"/>
          <w:lang w:val="en-US"/>
        </w:rPr>
        <w:t xml:space="preserve">For additional information, call: </w:t>
      </w:r>
      <w:r w:rsidRPr="002D7BF6">
        <w:rPr>
          <w:rStyle w:val="a3"/>
          <w:color w:val="auto"/>
          <w:sz w:val="24"/>
          <w:szCs w:val="24"/>
          <w:u w:val="none"/>
          <w:lang w:val="en-US"/>
        </w:rPr>
        <w:t>+996 (</w:t>
      </w:r>
      <w:r w:rsidR="002D7BF6">
        <w:rPr>
          <w:rStyle w:val="a3"/>
          <w:color w:val="auto"/>
          <w:sz w:val="24"/>
          <w:szCs w:val="24"/>
          <w:u w:val="none"/>
          <w:lang w:val="en-US"/>
        </w:rPr>
        <w:t>556</w:t>
      </w:r>
      <w:r w:rsidRPr="002D7BF6">
        <w:rPr>
          <w:rStyle w:val="a3"/>
          <w:color w:val="auto"/>
          <w:sz w:val="24"/>
          <w:szCs w:val="24"/>
          <w:u w:val="none"/>
          <w:lang w:val="en-US"/>
        </w:rPr>
        <w:t xml:space="preserve">) </w:t>
      </w:r>
      <w:r w:rsidR="002D7BF6">
        <w:rPr>
          <w:rStyle w:val="a3"/>
          <w:color w:val="auto"/>
          <w:sz w:val="24"/>
          <w:szCs w:val="24"/>
          <w:u w:val="none"/>
          <w:lang w:val="en-US"/>
        </w:rPr>
        <w:t>515 399</w:t>
      </w:r>
    </w:p>
    <w:p w14:paraId="238CBB87" w14:textId="77777777" w:rsidR="001E510A" w:rsidRDefault="000E331D" w:rsidP="000E331D">
      <w:pPr>
        <w:spacing w:before="0" w:after="0"/>
        <w:jc w:val="center"/>
        <w:rPr>
          <w:rStyle w:val="a3"/>
          <w:color w:val="auto"/>
          <w:sz w:val="24"/>
          <w:szCs w:val="24"/>
          <w:u w:val="none"/>
          <w:lang w:val="en-US"/>
        </w:rPr>
      </w:pPr>
      <w:r w:rsidRPr="000E331D">
        <w:rPr>
          <w:rStyle w:val="a3"/>
          <w:color w:val="auto"/>
          <w:sz w:val="24"/>
          <w:szCs w:val="24"/>
          <w:u w:val="none"/>
          <w:lang w:val="en-US"/>
        </w:rPr>
        <w:t>Applications without specifying the name of the vacancy containing an incomplete set of documents received later than the specified period will not be considered.</w:t>
      </w:r>
    </w:p>
    <w:p w14:paraId="6902F173" w14:textId="77777777" w:rsidR="000E331D" w:rsidRPr="000E331D" w:rsidRDefault="000E331D" w:rsidP="000E331D">
      <w:pPr>
        <w:spacing w:before="0" w:after="0"/>
        <w:jc w:val="center"/>
        <w:rPr>
          <w:bCs/>
          <w:sz w:val="24"/>
          <w:szCs w:val="24"/>
          <w:lang w:val="en-US"/>
        </w:rPr>
      </w:pPr>
    </w:p>
    <w:p w14:paraId="30F5A697" w14:textId="6FA6410B" w:rsidR="000E331D" w:rsidRPr="000E331D" w:rsidRDefault="000E331D" w:rsidP="000E331D">
      <w:pPr>
        <w:spacing w:before="0" w:after="0"/>
        <w:jc w:val="center"/>
        <w:rPr>
          <w:b/>
          <w:sz w:val="24"/>
          <w:szCs w:val="24"/>
          <w:lang w:val="en-US"/>
        </w:rPr>
      </w:pPr>
      <w:r w:rsidRPr="000E331D">
        <w:rPr>
          <w:b/>
          <w:sz w:val="24"/>
          <w:szCs w:val="24"/>
          <w:lang w:val="en-US"/>
        </w:rPr>
        <w:t>Only suitable candidates will be invited for an interview.</w:t>
      </w:r>
    </w:p>
    <w:p w14:paraId="5B04B237" w14:textId="77777777" w:rsidR="00521468" w:rsidRPr="000E331D" w:rsidRDefault="00521468" w:rsidP="000E331D">
      <w:pPr>
        <w:spacing w:before="0" w:after="0"/>
        <w:jc w:val="center"/>
        <w:rPr>
          <w:b/>
          <w:sz w:val="24"/>
          <w:szCs w:val="24"/>
          <w:lang w:val="en-US"/>
        </w:rPr>
      </w:pPr>
    </w:p>
    <w:sectPr w:rsidR="00521468" w:rsidRPr="000E331D" w:rsidSect="00A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singleLevel"/>
    <w:tmpl w:val="576077DC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1" w15:restartNumberingAfterBreak="0">
    <w:nsid w:val="067329A4"/>
    <w:multiLevelType w:val="hybridMultilevel"/>
    <w:tmpl w:val="48B010F6"/>
    <w:lvl w:ilvl="0" w:tplc="BE10158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597"/>
    <w:multiLevelType w:val="hybridMultilevel"/>
    <w:tmpl w:val="210057E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0C177807"/>
    <w:multiLevelType w:val="hybridMultilevel"/>
    <w:tmpl w:val="DDA4960E"/>
    <w:lvl w:ilvl="0" w:tplc="A65E0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72B15"/>
    <w:multiLevelType w:val="hybridMultilevel"/>
    <w:tmpl w:val="81BC6D2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3137"/>
    <w:multiLevelType w:val="hybridMultilevel"/>
    <w:tmpl w:val="8000E418"/>
    <w:lvl w:ilvl="0" w:tplc="43C4379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07F33"/>
    <w:multiLevelType w:val="hybridMultilevel"/>
    <w:tmpl w:val="2398D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322EE"/>
    <w:multiLevelType w:val="hybridMultilevel"/>
    <w:tmpl w:val="9314E69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20F2B2F"/>
    <w:multiLevelType w:val="hybridMultilevel"/>
    <w:tmpl w:val="21701B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1B16E8"/>
    <w:multiLevelType w:val="hybridMultilevel"/>
    <w:tmpl w:val="126C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779B3"/>
    <w:multiLevelType w:val="hybridMultilevel"/>
    <w:tmpl w:val="3322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9239958">
    <w:abstractNumId w:val="1"/>
  </w:num>
  <w:num w:numId="2" w16cid:durableId="1100568795">
    <w:abstractNumId w:val="3"/>
  </w:num>
  <w:num w:numId="3" w16cid:durableId="463155182">
    <w:abstractNumId w:val="10"/>
  </w:num>
  <w:num w:numId="4" w16cid:durableId="168645748">
    <w:abstractNumId w:val="7"/>
  </w:num>
  <w:num w:numId="5" w16cid:durableId="1109621889">
    <w:abstractNumId w:val="5"/>
  </w:num>
  <w:num w:numId="6" w16cid:durableId="1341004212">
    <w:abstractNumId w:val="4"/>
  </w:num>
  <w:num w:numId="7" w16cid:durableId="440105755">
    <w:abstractNumId w:val="9"/>
  </w:num>
  <w:num w:numId="8" w16cid:durableId="1618485846">
    <w:abstractNumId w:val="6"/>
  </w:num>
  <w:num w:numId="9" w16cid:durableId="1016541842">
    <w:abstractNumId w:val="8"/>
  </w:num>
  <w:num w:numId="10" w16cid:durableId="2023970096">
    <w:abstractNumId w:val="8"/>
  </w:num>
  <w:num w:numId="11" w16cid:durableId="175387345">
    <w:abstractNumId w:val="2"/>
  </w:num>
  <w:num w:numId="12" w16cid:durableId="101195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5D1"/>
    <w:rsid w:val="00021FAE"/>
    <w:rsid w:val="000246A4"/>
    <w:rsid w:val="00027E48"/>
    <w:rsid w:val="00030F8C"/>
    <w:rsid w:val="00070095"/>
    <w:rsid w:val="0009727B"/>
    <w:rsid w:val="000B4841"/>
    <w:rsid w:val="000C59AC"/>
    <w:rsid w:val="000D44AB"/>
    <w:rsid w:val="000E204F"/>
    <w:rsid w:val="000E331D"/>
    <w:rsid w:val="000F3E88"/>
    <w:rsid w:val="00152AFA"/>
    <w:rsid w:val="001660A1"/>
    <w:rsid w:val="00166E2D"/>
    <w:rsid w:val="001879CE"/>
    <w:rsid w:val="001A5A1D"/>
    <w:rsid w:val="001D7B84"/>
    <w:rsid w:val="001E510A"/>
    <w:rsid w:val="001F484D"/>
    <w:rsid w:val="00211983"/>
    <w:rsid w:val="00212056"/>
    <w:rsid w:val="00227462"/>
    <w:rsid w:val="002A2709"/>
    <w:rsid w:val="002B461D"/>
    <w:rsid w:val="002D7BF6"/>
    <w:rsid w:val="00327668"/>
    <w:rsid w:val="0036149B"/>
    <w:rsid w:val="00392403"/>
    <w:rsid w:val="003B4897"/>
    <w:rsid w:val="003E3CB1"/>
    <w:rsid w:val="003F0154"/>
    <w:rsid w:val="003F4BF1"/>
    <w:rsid w:val="004638CB"/>
    <w:rsid w:val="00467CCA"/>
    <w:rsid w:val="00482CE2"/>
    <w:rsid w:val="004A5D5F"/>
    <w:rsid w:val="004C4F44"/>
    <w:rsid w:val="00502C42"/>
    <w:rsid w:val="00506468"/>
    <w:rsid w:val="005129CD"/>
    <w:rsid w:val="00521468"/>
    <w:rsid w:val="005A2C90"/>
    <w:rsid w:val="005C42A8"/>
    <w:rsid w:val="00610C39"/>
    <w:rsid w:val="00633950"/>
    <w:rsid w:val="0068026C"/>
    <w:rsid w:val="0068540D"/>
    <w:rsid w:val="00690426"/>
    <w:rsid w:val="00692D47"/>
    <w:rsid w:val="00693707"/>
    <w:rsid w:val="006C1103"/>
    <w:rsid w:val="006F0B84"/>
    <w:rsid w:val="00706742"/>
    <w:rsid w:val="007100A5"/>
    <w:rsid w:val="00754C61"/>
    <w:rsid w:val="00785A7E"/>
    <w:rsid w:val="007921EE"/>
    <w:rsid w:val="007D18CE"/>
    <w:rsid w:val="007F3425"/>
    <w:rsid w:val="00804557"/>
    <w:rsid w:val="00804A59"/>
    <w:rsid w:val="00876F33"/>
    <w:rsid w:val="00880C3B"/>
    <w:rsid w:val="00886E06"/>
    <w:rsid w:val="008A3068"/>
    <w:rsid w:val="008A3BC9"/>
    <w:rsid w:val="008A7B41"/>
    <w:rsid w:val="008C7EE9"/>
    <w:rsid w:val="008E66DF"/>
    <w:rsid w:val="009077C8"/>
    <w:rsid w:val="00961EAB"/>
    <w:rsid w:val="009B06D1"/>
    <w:rsid w:val="009E359A"/>
    <w:rsid w:val="009E7555"/>
    <w:rsid w:val="009F5610"/>
    <w:rsid w:val="00A06D45"/>
    <w:rsid w:val="00A476FA"/>
    <w:rsid w:val="00A501F9"/>
    <w:rsid w:val="00A82C8C"/>
    <w:rsid w:val="00A91418"/>
    <w:rsid w:val="00AA7E46"/>
    <w:rsid w:val="00AC4C9F"/>
    <w:rsid w:val="00AE70BA"/>
    <w:rsid w:val="00B0430C"/>
    <w:rsid w:val="00B2307F"/>
    <w:rsid w:val="00B3039B"/>
    <w:rsid w:val="00B53F96"/>
    <w:rsid w:val="00B70023"/>
    <w:rsid w:val="00B91FD9"/>
    <w:rsid w:val="00BA5C99"/>
    <w:rsid w:val="00BB55A7"/>
    <w:rsid w:val="00BD6C13"/>
    <w:rsid w:val="00BE75D1"/>
    <w:rsid w:val="00C221A7"/>
    <w:rsid w:val="00C4276D"/>
    <w:rsid w:val="00C670D0"/>
    <w:rsid w:val="00D04D56"/>
    <w:rsid w:val="00D268CB"/>
    <w:rsid w:val="00D77000"/>
    <w:rsid w:val="00E13BDF"/>
    <w:rsid w:val="00E241F3"/>
    <w:rsid w:val="00E83303"/>
    <w:rsid w:val="00EC7515"/>
    <w:rsid w:val="00ED2F9C"/>
    <w:rsid w:val="00EF2A03"/>
    <w:rsid w:val="00F54AD1"/>
    <w:rsid w:val="00F620C8"/>
    <w:rsid w:val="00F623D8"/>
    <w:rsid w:val="00F86151"/>
    <w:rsid w:val="00F9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B736F"/>
  <w15:docId w15:val="{789BF946-4886-463D-9DFB-88A8486F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5D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75D1"/>
    <w:rPr>
      <w:rFonts w:cs="Times New Roman"/>
      <w:color w:val="0000FF"/>
      <w:u w:val="single"/>
    </w:rPr>
  </w:style>
  <w:style w:type="paragraph" w:styleId="a4">
    <w:name w:val="List Paragraph"/>
    <w:aliases w:val="Абзац списка1,List_Paragraph,Multilevel para_II,Akapit z listą BS,Bullet1,Bullets,List Paragraph (numbered (a)),MC Paragraphe Liste,List Bullet-OpsManual,References,Title Style 1,Normal 2,Main numbered paragraph,Body,ADB paragraph numbering"/>
    <w:basedOn w:val="a"/>
    <w:link w:val="a5"/>
    <w:uiPriority w:val="34"/>
    <w:qFormat/>
    <w:rsid w:val="00BE75D1"/>
    <w:pPr>
      <w:ind w:left="720"/>
      <w:contextualSpacing/>
    </w:pPr>
  </w:style>
  <w:style w:type="character" w:customStyle="1" w:styleId="a5">
    <w:name w:val="Абзац списка Знак"/>
    <w:aliases w:val="Абзац списка1 Знак,List_Paragraph Знак,Multilevel para_II Знак,Akapit z listą BS Знак,Bullet1 Знак,Bullets Знак,List Paragraph (numbered (a)) Знак,MC Paragraphe Liste Знак,List Bullet-OpsManual Знак,References Знак,Title Style 1 Знак"/>
    <w:link w:val="a4"/>
    <w:uiPriority w:val="34"/>
    <w:qFormat/>
    <w:locked/>
    <w:rsid w:val="00BE75D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BE7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70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0B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tyle1Char">
    <w:name w:val="Style1 Char"/>
    <w:link w:val="Style1"/>
    <w:uiPriority w:val="99"/>
    <w:locked/>
    <w:rsid w:val="005A2C90"/>
    <w:rPr>
      <w:rFonts w:cs="Calibri"/>
      <w:spacing w:val="-3"/>
      <w:sz w:val="24"/>
      <w:szCs w:val="24"/>
    </w:rPr>
  </w:style>
  <w:style w:type="paragraph" w:customStyle="1" w:styleId="Style1">
    <w:name w:val="Style1"/>
    <w:basedOn w:val="a"/>
    <w:link w:val="Style1Char"/>
    <w:uiPriority w:val="99"/>
    <w:rsid w:val="005A2C90"/>
    <w:pPr>
      <w:autoSpaceDE w:val="0"/>
      <w:autoSpaceDN w:val="0"/>
      <w:adjustRightInd w:val="0"/>
      <w:spacing w:before="0" w:after="120" w:line="276" w:lineRule="auto"/>
      <w:ind w:firstLine="720"/>
    </w:pPr>
    <w:rPr>
      <w:rFonts w:asciiTheme="minorHAnsi" w:eastAsiaTheme="minorHAnsi" w:hAnsiTheme="minorHAnsi" w:cs="Calibri"/>
      <w:spacing w:val="-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1754</Characters>
  <Application>Microsoft Office Word</Application>
  <DocSecurity>0</DocSecurity>
  <Lines>41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2021-11-02T09:22:00Z</cp:lastPrinted>
  <dcterms:created xsi:type="dcterms:W3CDTF">2024-06-24T04:43:00Z</dcterms:created>
  <dcterms:modified xsi:type="dcterms:W3CDTF">2024-06-24T04:44:00Z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6e6a2297b60ff8d697c851b5387f783b3df104374bcf7415a10498a6fbb7ccd2</vt:lpwstr>
  </property>
</Properties>
</file>